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59" w:rsidRPr="006A3759" w:rsidRDefault="006A3759" w:rsidP="006A3759">
      <w:pPr>
        <w:spacing w:after="0" w:line="240" w:lineRule="atLeast"/>
        <w:rPr>
          <w:rFonts w:ascii="Verdana" w:hAnsi="Verdana"/>
          <w:b/>
          <w:sz w:val="20"/>
          <w:szCs w:val="20"/>
        </w:rPr>
      </w:pPr>
      <w:r w:rsidRPr="006A3759">
        <w:rPr>
          <w:rFonts w:ascii="Verdana" w:hAnsi="Verdana"/>
          <w:b/>
          <w:sz w:val="20"/>
          <w:szCs w:val="20"/>
        </w:rPr>
        <w:t>Aanvullende informatie</w:t>
      </w:r>
      <w:r>
        <w:rPr>
          <w:rFonts w:ascii="Verdana" w:hAnsi="Verdana"/>
          <w:b/>
          <w:sz w:val="20"/>
          <w:szCs w:val="20"/>
        </w:rPr>
        <w:t xml:space="preserve"> </w:t>
      </w:r>
      <w:r w:rsidRPr="006A3759">
        <w:rPr>
          <w:rFonts w:ascii="Verdana" w:hAnsi="Verdana"/>
          <w:b/>
          <w:sz w:val="20"/>
          <w:szCs w:val="20"/>
        </w:rPr>
        <w:t>Vragenlijst Pedagogisch-didactisch handelen (PDH)</w:t>
      </w:r>
    </w:p>
    <w:p w:rsidR="006A3759" w:rsidRPr="006A3759" w:rsidRDefault="006A3759" w:rsidP="006A3759">
      <w:pPr>
        <w:spacing w:after="0" w:line="240" w:lineRule="atLeast"/>
        <w:rPr>
          <w:rFonts w:ascii="Verdana" w:hAnsi="Verdana"/>
          <w:b/>
          <w:sz w:val="20"/>
          <w:szCs w:val="20"/>
        </w:rPr>
      </w:pPr>
    </w:p>
    <w:p w:rsidR="006A3759" w:rsidRPr="006A3759" w:rsidRDefault="006A3759" w:rsidP="006A3759">
      <w:pPr>
        <w:spacing w:after="0" w:line="240" w:lineRule="atLeast"/>
        <w:rPr>
          <w:rFonts w:ascii="Verdana" w:hAnsi="Verdana"/>
          <w:sz w:val="20"/>
          <w:szCs w:val="20"/>
        </w:rPr>
      </w:pPr>
      <w:r w:rsidRPr="006A3759">
        <w:rPr>
          <w:rFonts w:ascii="Verdana" w:hAnsi="Verdana"/>
          <w:sz w:val="20"/>
          <w:szCs w:val="20"/>
        </w:rPr>
        <w:t>De vragenlijst kan zowel door leraren zelf als door (een aantal van) hun leerlingen worden ingevuld. Voor het basisonderwijs geldt dit voor leerlingen vanaf groep 6.</w:t>
      </w:r>
    </w:p>
    <w:p w:rsidR="006A3759" w:rsidRPr="006A3759" w:rsidRDefault="006A3759" w:rsidP="006A3759">
      <w:pPr>
        <w:spacing w:after="0" w:line="240" w:lineRule="atLeast"/>
        <w:rPr>
          <w:rFonts w:ascii="Verdana" w:hAnsi="Verdana"/>
          <w:sz w:val="20"/>
          <w:szCs w:val="20"/>
        </w:rPr>
      </w:pPr>
      <w:r w:rsidRPr="006A3759">
        <w:rPr>
          <w:rFonts w:ascii="Verdana" w:hAnsi="Verdana"/>
          <w:sz w:val="20"/>
          <w:szCs w:val="20"/>
        </w:rPr>
        <w:t>Het instrument kan als geheel worden ingezet, maar de invulling kan ook desgewenst worden beperkt tot een aantal zelf te kiezen onderdelen. Indien men de totale vragenlijst wil gebruiken maar het invullen daarvan meer tijd in beslag neemt dan (op dat moment) beschikbaar is of van de leerlingen kan worden gevergd, kan de invulling ook over meer momenten worden gespreid (bijvoorbeeld twee verschillende dagen).</w:t>
      </w:r>
    </w:p>
    <w:p w:rsidR="006A3759" w:rsidRDefault="006A3759" w:rsidP="006A3759">
      <w:pPr>
        <w:spacing w:after="0" w:line="240" w:lineRule="atLeast"/>
        <w:rPr>
          <w:rFonts w:ascii="Verdana" w:hAnsi="Verdana"/>
          <w:sz w:val="20"/>
          <w:szCs w:val="20"/>
        </w:rPr>
      </w:pPr>
    </w:p>
    <w:p w:rsidR="006A3759" w:rsidRPr="006A3759" w:rsidRDefault="006A3759" w:rsidP="006A3759">
      <w:pPr>
        <w:spacing w:after="0" w:line="240" w:lineRule="atLeast"/>
        <w:rPr>
          <w:rFonts w:ascii="Verdana" w:hAnsi="Verdana"/>
          <w:sz w:val="20"/>
          <w:szCs w:val="20"/>
        </w:rPr>
      </w:pPr>
      <w:r w:rsidRPr="006A3759">
        <w:rPr>
          <w:rFonts w:ascii="Verdana" w:hAnsi="Verdana"/>
          <w:sz w:val="20"/>
          <w:szCs w:val="20"/>
        </w:rPr>
        <w:t>De vragenlijst wordt ingevuld aan de hand van het eigen beeld (van de leraar resp. de leerling) van het gebruikelijke handelen van de leraar in de klas en de lessen. De formuleringen van de uitspraken in de lijst zijn hiermee in overeenstemming, variërend van vrij concreet zichtbaar gedrag tot typeringen van handelingen, (waargenomen) intenties en gerealiseerde bedoelingen.</w:t>
      </w:r>
    </w:p>
    <w:p w:rsidR="006A3759" w:rsidRDefault="006A3759" w:rsidP="006A3759">
      <w:pPr>
        <w:spacing w:after="0" w:line="240" w:lineRule="atLeast"/>
        <w:rPr>
          <w:rFonts w:ascii="Verdana" w:hAnsi="Verdana"/>
          <w:sz w:val="20"/>
          <w:szCs w:val="20"/>
        </w:rPr>
      </w:pPr>
    </w:p>
    <w:p w:rsidR="006A3759" w:rsidRPr="006A3759" w:rsidRDefault="006A3759" w:rsidP="006A3759">
      <w:pPr>
        <w:spacing w:after="0" w:line="240" w:lineRule="atLeast"/>
        <w:rPr>
          <w:rFonts w:ascii="Verdana" w:hAnsi="Verdana"/>
          <w:sz w:val="20"/>
          <w:szCs w:val="20"/>
        </w:rPr>
      </w:pPr>
      <w:r w:rsidRPr="006A3759">
        <w:rPr>
          <w:rFonts w:ascii="Verdana" w:hAnsi="Verdana"/>
          <w:sz w:val="20"/>
          <w:szCs w:val="20"/>
        </w:rPr>
        <w:t>Aan de lijst is geen norm gekoppeld. De uitkomsten laten zien waarop in het handelen van de leraar meer of minder accent ligt. De hoogte van een score op zich zegt niet ‘hoe goed’ het betreffende handelen is (een score van ‘5’ is niet de ideale score, en het zou voor een leraar in de praktijk ook niet mogelijk zijn om op alle taken een maximale score te halen; leraren moeten altijd keuzes maken). De scores zijn bedoeld als feedback voor leraren, ter ondersteuning van reflectie en discussie, en niet voor beoordeling.</w:t>
      </w:r>
    </w:p>
    <w:p w:rsidR="006A3759" w:rsidRDefault="006A3759" w:rsidP="006A3759">
      <w:pPr>
        <w:spacing w:after="0" w:line="240" w:lineRule="atLeast"/>
        <w:rPr>
          <w:rFonts w:ascii="Verdana" w:hAnsi="Verdana"/>
          <w:sz w:val="20"/>
          <w:szCs w:val="20"/>
        </w:rPr>
      </w:pPr>
    </w:p>
    <w:p w:rsidR="006A3759" w:rsidRPr="006A3759" w:rsidRDefault="006A3759" w:rsidP="006A3759">
      <w:pPr>
        <w:spacing w:after="0" w:line="240" w:lineRule="atLeast"/>
        <w:rPr>
          <w:rFonts w:ascii="Verdana" w:hAnsi="Verdana"/>
          <w:sz w:val="20"/>
          <w:szCs w:val="20"/>
        </w:rPr>
      </w:pPr>
      <w:bookmarkStart w:id="0" w:name="_GoBack"/>
      <w:bookmarkEnd w:id="0"/>
      <w:r w:rsidRPr="006A3759">
        <w:rPr>
          <w:rFonts w:ascii="Verdana" w:hAnsi="Verdana"/>
          <w:sz w:val="20"/>
          <w:szCs w:val="20"/>
        </w:rPr>
        <w:t>De antwoorden op de vragenlijst van de leraar en/of de leerlingen worden, na verwerking, aan de leraar teruggekoppeld, en bij deelname van een aantal leraren in een team desgewenst ook in een overzicht op teamniveau (geanonimiseerd). De leraar krijgt hiermee zicht op het profiel van zijn of haar huidige handelen en kan dit vergelijken met hoe zijn of haar leerlingen dit handelen waarnemen. Op teamniveau wordt zichtbaar op welke onderdelen van het handelen de leraren binnen het team meer of minder overeenkomen en welke accenten in het team als geheel feitelijk worden gelegd. Ook kan een overzicht op schoolniveau worden verstrekt waarin de gemiddelden van alle deelnemende leraren samen (en eventueel ook van alle leerlingen die de vragenlijst hebben ingevuld) worden weergegeven.</w:t>
      </w:r>
    </w:p>
    <w:p w:rsidR="00C045FA" w:rsidRPr="006A3759" w:rsidRDefault="00C045FA">
      <w:pPr>
        <w:rPr>
          <w:rFonts w:ascii="Verdana" w:hAnsi="Verdana"/>
          <w:sz w:val="20"/>
          <w:szCs w:val="20"/>
        </w:rPr>
      </w:pPr>
    </w:p>
    <w:sectPr w:rsidR="00C045FA" w:rsidRPr="006A3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59"/>
    <w:rsid w:val="006A3759"/>
    <w:rsid w:val="00C04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759"/>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759"/>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7FB1829B8B3449DA817FEF7B9EE2D" ma:contentTypeVersion="5" ma:contentTypeDescription="Create a new document." ma:contentTypeScope="" ma:versionID="6cd73d609c3bded9491f2459d6ca9026">
  <xsd:schema xmlns:xsd="http://www.w3.org/2001/XMLSchema" xmlns:xs="http://www.w3.org/2001/XMLSchema" xmlns:p="http://schemas.microsoft.com/office/2006/metadata/properties" xmlns:ns1="http://schemas.microsoft.com/sharepoint/v3" targetNamespace="http://schemas.microsoft.com/office/2006/metadata/properties" ma:root="true" ma:fieldsID="f0f7d3263614a47acd1e0fdb4f78b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B1C85-8EB9-4DB3-B254-599B739C9970}"/>
</file>

<file path=customXml/itemProps2.xml><?xml version="1.0" encoding="utf-8"?>
<ds:datastoreItem xmlns:ds="http://schemas.openxmlformats.org/officeDocument/2006/customXml" ds:itemID="{D5BD979E-F9AC-41C2-91C4-381E2F04BAB1}"/>
</file>

<file path=customXml/itemProps3.xml><?xml version="1.0" encoding="utf-8"?>
<ds:datastoreItem xmlns:ds="http://schemas.openxmlformats.org/officeDocument/2006/customXml" ds:itemID="{D364EA4B-D507-4741-84CB-EE20B0ED5007}"/>
</file>

<file path=docProps/app.xml><?xml version="1.0" encoding="utf-8"?>
<Properties xmlns="http://schemas.openxmlformats.org/officeDocument/2006/extended-properties" xmlns:vt="http://schemas.openxmlformats.org/officeDocument/2006/docPropsVTypes">
  <Template>155BFEAC.dotm</Template>
  <TotalTime>0</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Hartemink, J.E. (Janneke)</dc:creator>
  <cp:lastModifiedBy>Hartemink, J.E. (Janneke)</cp:lastModifiedBy>
  <cp:revision>1</cp:revision>
  <dcterms:created xsi:type="dcterms:W3CDTF">2014-09-12T09:54:00Z</dcterms:created>
  <dcterms:modified xsi:type="dcterms:W3CDTF">2014-09-12T09:55:00Z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0x0101000A77FB1829B8B3449DA817FEF7B9EE2D</vt:lpwstr>
  </property>
</Properties>
</file>