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06C6A" w14:textId="77777777" w:rsidR="00C73210" w:rsidRDefault="00C73210" w:rsidP="00524855">
      <w:pPr>
        <w:pStyle w:val="Heading8"/>
        <w:numPr>
          <w:ilvl w:val="0"/>
          <w:numId w:val="0"/>
        </w:numPr>
        <w:rPr>
          <w:sz w:val="18"/>
          <w:szCs w:val="18"/>
        </w:rPr>
      </w:pPr>
      <w:r>
        <w:rPr>
          <w:sz w:val="28"/>
        </w:rPr>
        <w:t>Course Selection Form – Faculty of Science</w:t>
      </w:r>
      <w:r w:rsidR="00524855">
        <w:rPr>
          <w:sz w:val="28"/>
        </w:rPr>
        <w:t xml:space="preserve"> UU </w:t>
      </w:r>
      <w:r w:rsidR="002523EC">
        <w:t xml:space="preserve"> </w:t>
      </w:r>
      <w:r w:rsidRPr="003E0B04">
        <w:rPr>
          <w:sz w:val="18"/>
          <w:szCs w:val="18"/>
        </w:rPr>
        <w:t xml:space="preserve"> (this is not a Learning Agreement</w:t>
      </w:r>
      <w:r w:rsidR="00BD583D">
        <w:rPr>
          <w:sz w:val="18"/>
          <w:szCs w:val="18"/>
        </w:rPr>
        <w:t>!</w:t>
      </w:r>
      <w:r w:rsidRPr="003E0B04">
        <w:rPr>
          <w:sz w:val="18"/>
          <w:szCs w:val="18"/>
        </w:rPr>
        <w:t>)</w:t>
      </w:r>
    </w:p>
    <w:p w14:paraId="177C29F4" w14:textId="77777777" w:rsidR="00BD583D" w:rsidRPr="00BD583D" w:rsidRDefault="00BD583D" w:rsidP="00BD583D">
      <w:pPr>
        <w:rPr>
          <w:lang w:val="en-GB"/>
        </w:rPr>
      </w:pPr>
    </w:p>
    <w:p w14:paraId="11622A78" w14:textId="77777777" w:rsidR="00C73210" w:rsidRPr="003E0B04" w:rsidRDefault="00C73210" w:rsidP="00C73210">
      <w:pPr>
        <w:numPr>
          <w:ilvl w:val="0"/>
          <w:numId w:val="2"/>
        </w:numPr>
        <w:tabs>
          <w:tab w:val="clear" w:pos="720"/>
          <w:tab w:val="num" w:pos="360"/>
        </w:tabs>
        <w:ind w:left="360"/>
        <w:rPr>
          <w:rFonts w:ascii="Verdana" w:hAnsi="Verdana"/>
          <w:sz w:val="18"/>
          <w:szCs w:val="18"/>
          <w:lang w:val="en-GB"/>
        </w:rPr>
      </w:pPr>
      <w:r w:rsidRPr="003E0B04">
        <w:rPr>
          <w:rFonts w:ascii="Verdana" w:hAnsi="Verdana"/>
          <w:sz w:val="18"/>
          <w:szCs w:val="18"/>
          <w:lang w:val="en-GB"/>
        </w:rPr>
        <w:t xml:space="preserve">Acceptance will be based on this proposed study plan in combination with your educational background. Changes may be necessary after the definite offer of courses and the schedules are set. So please be flexible with your choice of courses! </w:t>
      </w:r>
    </w:p>
    <w:p w14:paraId="7E03F33D" w14:textId="77777777" w:rsidR="009A5F1C" w:rsidRDefault="00C73210" w:rsidP="00C73210">
      <w:pPr>
        <w:numPr>
          <w:ilvl w:val="0"/>
          <w:numId w:val="2"/>
        </w:numPr>
        <w:tabs>
          <w:tab w:val="clear" w:pos="720"/>
          <w:tab w:val="num" w:pos="360"/>
        </w:tabs>
        <w:ind w:left="360"/>
        <w:rPr>
          <w:rFonts w:ascii="Verdana" w:hAnsi="Verdana"/>
          <w:sz w:val="18"/>
          <w:szCs w:val="18"/>
          <w:lang w:val="en-GB"/>
        </w:rPr>
      </w:pPr>
      <w:r w:rsidRPr="009A5F1C">
        <w:rPr>
          <w:rFonts w:ascii="Verdana" w:hAnsi="Verdana"/>
          <w:sz w:val="18"/>
          <w:szCs w:val="18"/>
          <w:lang w:val="en-GB"/>
        </w:rPr>
        <w:t>Please note that the</w:t>
      </w:r>
      <w:r w:rsidRPr="009A5F1C">
        <w:rPr>
          <w:rFonts w:ascii="Verdana" w:hAnsi="Verdana"/>
          <w:b/>
          <w:sz w:val="18"/>
          <w:szCs w:val="18"/>
          <w:lang w:val="en-GB"/>
        </w:rPr>
        <w:t xml:space="preserve"> normal study load is 30 EC</w:t>
      </w:r>
      <w:r w:rsidRPr="009A5F1C">
        <w:rPr>
          <w:rFonts w:ascii="Verdana" w:hAnsi="Verdana"/>
          <w:sz w:val="18"/>
          <w:szCs w:val="18"/>
          <w:lang w:val="en-GB"/>
        </w:rPr>
        <w:t xml:space="preserve"> (credits) per semester. Each semester consists of 2 periods/ blocks. So this</w:t>
      </w:r>
      <w:r w:rsidRPr="009A5F1C">
        <w:rPr>
          <w:rFonts w:ascii="Verdana" w:hAnsi="Verdana"/>
          <w:sz w:val="18"/>
          <w:szCs w:val="18"/>
          <w:u w:val="single"/>
          <w:lang w:val="en-GB"/>
        </w:rPr>
        <w:t xml:space="preserve"> usually</w:t>
      </w:r>
      <w:r w:rsidRPr="009A5F1C">
        <w:rPr>
          <w:rFonts w:ascii="Verdana" w:hAnsi="Verdana"/>
          <w:sz w:val="18"/>
          <w:szCs w:val="18"/>
          <w:lang w:val="en-GB"/>
        </w:rPr>
        <w:t xml:space="preserve"> means 2 courses (of 7,5 EC each) per period/ block. </w:t>
      </w:r>
      <w:r w:rsidR="00524855" w:rsidRPr="009A5F1C">
        <w:rPr>
          <w:rFonts w:ascii="Verdana" w:hAnsi="Verdana"/>
          <w:sz w:val="18"/>
          <w:szCs w:val="18"/>
          <w:lang w:val="en-GB"/>
        </w:rPr>
        <w:t>Master</w:t>
      </w:r>
      <w:r w:rsidR="00984E85" w:rsidRPr="009A5F1C">
        <w:rPr>
          <w:rFonts w:ascii="Verdana" w:hAnsi="Verdana"/>
          <w:sz w:val="18"/>
          <w:szCs w:val="18"/>
          <w:lang w:val="en-GB"/>
        </w:rPr>
        <w:t xml:space="preserve"> courses may be scheduled as semester courses. </w:t>
      </w:r>
      <w:r w:rsidRPr="009A5F1C">
        <w:rPr>
          <w:rFonts w:ascii="Verdana" w:hAnsi="Verdana"/>
          <w:sz w:val="18"/>
          <w:szCs w:val="18"/>
          <w:lang w:val="en-GB"/>
        </w:rPr>
        <w:t>Take into account that our faculty work</w:t>
      </w:r>
      <w:r w:rsidR="005B1E16" w:rsidRPr="009A5F1C">
        <w:rPr>
          <w:rFonts w:ascii="Verdana" w:hAnsi="Verdana"/>
          <w:sz w:val="18"/>
          <w:szCs w:val="18"/>
          <w:lang w:val="en-GB"/>
        </w:rPr>
        <w:t>s</w:t>
      </w:r>
      <w:r w:rsidRPr="009A5F1C">
        <w:rPr>
          <w:rFonts w:ascii="Verdana" w:hAnsi="Verdana"/>
          <w:sz w:val="18"/>
          <w:szCs w:val="18"/>
          <w:lang w:val="en-GB"/>
        </w:rPr>
        <w:t xml:space="preserve"> with a</w:t>
      </w:r>
      <w:r w:rsidRPr="009A5F1C">
        <w:rPr>
          <w:rFonts w:ascii="Verdana" w:hAnsi="Verdana"/>
          <w:b/>
          <w:sz w:val="18"/>
          <w:szCs w:val="18"/>
          <w:lang w:val="en-GB"/>
        </w:rPr>
        <w:t xml:space="preserve"> timeslot system</w:t>
      </w:r>
      <w:r w:rsidRPr="009A5F1C">
        <w:rPr>
          <w:rFonts w:ascii="Verdana" w:hAnsi="Verdana"/>
          <w:sz w:val="18"/>
          <w:szCs w:val="18"/>
          <w:lang w:val="en-GB"/>
        </w:rPr>
        <w:t xml:space="preserve">. This means that courses are lectured at the same time if they share the same timeslot. </w:t>
      </w:r>
      <w:r w:rsidR="00430E55" w:rsidRPr="009A5F1C">
        <w:rPr>
          <w:rFonts w:ascii="Verdana" w:hAnsi="Verdana"/>
          <w:sz w:val="18"/>
          <w:szCs w:val="18"/>
          <w:lang w:val="en-GB"/>
        </w:rPr>
        <w:t xml:space="preserve">Please read also the information </w:t>
      </w:r>
      <w:r w:rsidR="008D658F" w:rsidRPr="009A5F1C">
        <w:rPr>
          <w:rFonts w:ascii="Verdana" w:hAnsi="Verdana"/>
          <w:sz w:val="18"/>
          <w:szCs w:val="18"/>
          <w:lang w:val="en-GB"/>
        </w:rPr>
        <w:t xml:space="preserve">that can be found on the following </w:t>
      </w:r>
      <w:hyperlink r:id="rId5" w:history="1">
        <w:r w:rsidR="008D658F" w:rsidRPr="009A5F1C">
          <w:rPr>
            <w:rStyle w:val="Hyperlink"/>
            <w:rFonts w:ascii="Verdana" w:hAnsi="Verdana"/>
            <w:sz w:val="18"/>
            <w:szCs w:val="18"/>
            <w:lang w:val="en-GB"/>
          </w:rPr>
          <w:t>webpage</w:t>
        </w:r>
      </w:hyperlink>
      <w:r w:rsidR="008D658F" w:rsidRPr="009A5F1C">
        <w:rPr>
          <w:rFonts w:ascii="Verdana" w:hAnsi="Verdana"/>
          <w:sz w:val="18"/>
          <w:szCs w:val="18"/>
          <w:lang w:val="en-GB"/>
        </w:rPr>
        <w:t xml:space="preserve">. </w:t>
      </w:r>
    </w:p>
    <w:p w14:paraId="78976D75" w14:textId="77777777" w:rsidR="00984E85" w:rsidRPr="009A5F1C" w:rsidRDefault="00984E85" w:rsidP="00C73210">
      <w:pPr>
        <w:numPr>
          <w:ilvl w:val="0"/>
          <w:numId w:val="2"/>
        </w:numPr>
        <w:tabs>
          <w:tab w:val="clear" w:pos="720"/>
          <w:tab w:val="num" w:pos="360"/>
        </w:tabs>
        <w:ind w:left="360"/>
        <w:rPr>
          <w:rFonts w:ascii="Verdana" w:hAnsi="Verdana"/>
          <w:sz w:val="18"/>
          <w:szCs w:val="18"/>
          <w:lang w:val="en-GB"/>
        </w:rPr>
      </w:pPr>
      <w:r w:rsidRPr="009A5F1C">
        <w:rPr>
          <w:rFonts w:ascii="Verdana" w:hAnsi="Verdana"/>
          <w:sz w:val="18"/>
          <w:szCs w:val="18"/>
          <w:lang w:val="en-GB"/>
        </w:rPr>
        <w:t>If you are under a</w:t>
      </w:r>
      <w:r w:rsidR="009A5F1C">
        <w:rPr>
          <w:rFonts w:ascii="Verdana" w:hAnsi="Verdana"/>
          <w:sz w:val="18"/>
          <w:szCs w:val="18"/>
          <w:lang w:val="en-GB"/>
        </w:rPr>
        <w:t>n</w:t>
      </w:r>
      <w:r w:rsidRPr="009A5F1C">
        <w:rPr>
          <w:rFonts w:ascii="Verdana" w:hAnsi="Verdana"/>
          <w:sz w:val="18"/>
          <w:szCs w:val="18"/>
          <w:lang w:val="en-GB"/>
        </w:rPr>
        <w:t xml:space="preserve"> UU partner agreement </w:t>
      </w:r>
      <w:r w:rsidR="005B1E16" w:rsidRPr="009A5F1C">
        <w:rPr>
          <w:rFonts w:ascii="Verdana" w:hAnsi="Verdana"/>
          <w:sz w:val="18"/>
          <w:szCs w:val="18"/>
          <w:lang w:val="en-GB"/>
        </w:rPr>
        <w:t xml:space="preserve">or a Science agreement: </w:t>
      </w:r>
      <w:r w:rsidR="008D179E" w:rsidRPr="009A5F1C">
        <w:rPr>
          <w:rFonts w:ascii="Verdana" w:hAnsi="Verdana"/>
          <w:sz w:val="18"/>
          <w:szCs w:val="18"/>
          <w:lang w:val="en-GB"/>
        </w:rPr>
        <w:t xml:space="preserve">at least </w:t>
      </w:r>
      <w:r w:rsidRPr="009A5F1C">
        <w:rPr>
          <w:rFonts w:ascii="Verdana" w:hAnsi="Verdana"/>
          <w:b/>
          <w:sz w:val="18"/>
          <w:szCs w:val="18"/>
          <w:lang w:val="en-GB"/>
        </w:rPr>
        <w:t>50%</w:t>
      </w:r>
      <w:r w:rsidRPr="009A5F1C">
        <w:rPr>
          <w:rFonts w:ascii="Verdana" w:hAnsi="Verdana"/>
          <w:sz w:val="18"/>
          <w:szCs w:val="18"/>
          <w:lang w:val="en-GB"/>
        </w:rPr>
        <w:t xml:space="preserve"> of the courses should be done at the Faculty of Science</w:t>
      </w:r>
      <w:r w:rsidR="005B1E16" w:rsidRPr="009A5F1C">
        <w:rPr>
          <w:rFonts w:ascii="Verdana" w:hAnsi="Verdana"/>
          <w:sz w:val="18"/>
          <w:szCs w:val="18"/>
          <w:lang w:val="en-GB"/>
        </w:rPr>
        <w:t xml:space="preserve">. The remaining 50% </w:t>
      </w:r>
      <w:r w:rsidR="008D179E" w:rsidRPr="009A5F1C">
        <w:rPr>
          <w:rFonts w:ascii="Verdana" w:hAnsi="Verdana"/>
          <w:sz w:val="18"/>
          <w:szCs w:val="18"/>
          <w:lang w:val="en-GB"/>
        </w:rPr>
        <w:t>can</w:t>
      </w:r>
      <w:r w:rsidR="005B1E16" w:rsidRPr="009A5F1C">
        <w:rPr>
          <w:rFonts w:ascii="Verdana" w:hAnsi="Verdana"/>
          <w:sz w:val="18"/>
          <w:szCs w:val="18"/>
          <w:lang w:val="en-GB"/>
        </w:rPr>
        <w:t xml:space="preserve"> be done at another Faculty. </w:t>
      </w:r>
    </w:p>
    <w:p w14:paraId="644F1CE9" w14:textId="77777777" w:rsidR="00C73210" w:rsidRPr="00524855" w:rsidRDefault="00C73210" w:rsidP="00524855">
      <w:pPr>
        <w:numPr>
          <w:ilvl w:val="0"/>
          <w:numId w:val="2"/>
        </w:numPr>
        <w:tabs>
          <w:tab w:val="clear" w:pos="720"/>
        </w:tabs>
        <w:ind w:left="360"/>
        <w:rPr>
          <w:rFonts w:ascii="Verdana" w:hAnsi="Verdana"/>
          <w:b/>
          <w:sz w:val="18"/>
          <w:szCs w:val="18"/>
          <w:lang w:val="en-GB"/>
        </w:rPr>
      </w:pPr>
      <w:r w:rsidRPr="00524855">
        <w:rPr>
          <w:rFonts w:ascii="Verdana" w:hAnsi="Verdana"/>
          <w:sz w:val="18"/>
          <w:szCs w:val="18"/>
          <w:lang w:val="en-GB"/>
        </w:rPr>
        <w:t xml:space="preserve">Please note that </w:t>
      </w:r>
      <w:r w:rsidR="00984E85" w:rsidRPr="00524855">
        <w:rPr>
          <w:rFonts w:ascii="Verdana" w:hAnsi="Verdana"/>
          <w:sz w:val="18"/>
          <w:szCs w:val="18"/>
          <w:lang w:val="en-GB"/>
        </w:rPr>
        <w:t xml:space="preserve">it is only possible to attend courses at </w:t>
      </w:r>
      <w:r w:rsidR="00984E85" w:rsidRPr="00524855">
        <w:rPr>
          <w:rFonts w:ascii="Verdana" w:hAnsi="Verdana"/>
          <w:b/>
          <w:sz w:val="18"/>
          <w:szCs w:val="18"/>
          <w:lang w:val="en-GB"/>
        </w:rPr>
        <w:t>Utrecht University</w:t>
      </w:r>
      <w:r w:rsidR="00984E85" w:rsidRPr="00524855">
        <w:rPr>
          <w:rFonts w:ascii="Verdana" w:hAnsi="Verdana"/>
          <w:sz w:val="18"/>
          <w:szCs w:val="18"/>
          <w:lang w:val="en-GB"/>
        </w:rPr>
        <w:t xml:space="preserve">. There are courses (mathematics, physics) which are taught at other universities in The Netherlands. It is not possible for exchange students to attend these courses. Exception: </w:t>
      </w:r>
      <w:proofErr w:type="spellStart"/>
      <w:r w:rsidR="00984E85" w:rsidRPr="00524855">
        <w:rPr>
          <w:rFonts w:ascii="Verdana" w:hAnsi="Verdana"/>
          <w:sz w:val="18"/>
          <w:szCs w:val="18"/>
          <w:lang w:val="en-GB"/>
        </w:rPr>
        <w:t>mastermath</w:t>
      </w:r>
      <w:proofErr w:type="spellEnd"/>
      <w:r w:rsidR="00984E85" w:rsidRPr="00524855">
        <w:rPr>
          <w:rFonts w:ascii="Verdana" w:hAnsi="Verdana"/>
          <w:sz w:val="18"/>
          <w:szCs w:val="18"/>
          <w:lang w:val="en-GB"/>
        </w:rPr>
        <w:t xml:space="preserve"> (WISL) courses via </w:t>
      </w:r>
      <w:hyperlink r:id="rId6" w:history="1">
        <w:r w:rsidR="00430E55" w:rsidRPr="00E33D1D">
          <w:rPr>
            <w:rStyle w:val="Hyperlink"/>
            <w:rFonts w:ascii="Verdana" w:hAnsi="Verdana"/>
            <w:sz w:val="18"/>
            <w:szCs w:val="18"/>
            <w:lang w:val="en-GB"/>
          </w:rPr>
          <w:t>https://elo.mastermath.nl</w:t>
        </w:r>
      </w:hyperlink>
      <w:r w:rsidR="00524855">
        <w:rPr>
          <w:rFonts w:ascii="Verdana" w:hAnsi="Verdana"/>
          <w:sz w:val="18"/>
          <w:szCs w:val="18"/>
          <w:lang w:val="en-GB"/>
        </w:rPr>
        <w:t xml:space="preserve">. </w:t>
      </w:r>
      <w:r w:rsidR="00984E85" w:rsidRPr="00524855">
        <w:rPr>
          <w:rFonts w:ascii="Verdana" w:hAnsi="Verdana"/>
          <w:sz w:val="18"/>
          <w:szCs w:val="18"/>
          <w:lang w:val="en-GB"/>
        </w:rPr>
        <w:t xml:space="preserve">If you will attend a </w:t>
      </w:r>
      <w:proofErr w:type="spellStart"/>
      <w:r w:rsidR="00984E85" w:rsidRPr="00524855">
        <w:rPr>
          <w:rFonts w:ascii="Verdana" w:hAnsi="Verdana"/>
          <w:sz w:val="18"/>
          <w:szCs w:val="18"/>
          <w:lang w:val="en-GB"/>
        </w:rPr>
        <w:t>mastermath</w:t>
      </w:r>
      <w:proofErr w:type="spellEnd"/>
      <w:r w:rsidR="00984E85" w:rsidRPr="00524855">
        <w:rPr>
          <w:rFonts w:ascii="Verdana" w:hAnsi="Verdana"/>
          <w:sz w:val="18"/>
          <w:szCs w:val="18"/>
          <w:lang w:val="en-GB"/>
        </w:rPr>
        <w:t xml:space="preserve"> course, please be aware that there may be travelling involved and </w:t>
      </w:r>
      <w:r w:rsidR="009A5F1C">
        <w:rPr>
          <w:rFonts w:ascii="Verdana" w:hAnsi="Verdana"/>
          <w:sz w:val="18"/>
          <w:szCs w:val="18"/>
          <w:lang w:val="en-GB"/>
        </w:rPr>
        <w:t xml:space="preserve">you </w:t>
      </w:r>
      <w:r w:rsidR="00984E85" w:rsidRPr="00524855">
        <w:rPr>
          <w:rFonts w:ascii="Verdana" w:hAnsi="Verdana"/>
          <w:sz w:val="18"/>
          <w:szCs w:val="18"/>
          <w:lang w:val="en-GB"/>
        </w:rPr>
        <w:t xml:space="preserve">should take this into account. </w:t>
      </w:r>
    </w:p>
    <w:p w14:paraId="4A14F6C7" w14:textId="77777777" w:rsidR="00C73210" w:rsidRPr="003E0B04" w:rsidRDefault="00C73210" w:rsidP="00C73210">
      <w:pPr>
        <w:rPr>
          <w:rFonts w:ascii="Verdana" w:hAnsi="Verdana"/>
          <w:sz w:val="18"/>
          <w:szCs w:val="18"/>
          <w:lang w:val="en-GB"/>
        </w:rPr>
      </w:pPr>
    </w:p>
    <w:p w14:paraId="214C0BDC" w14:textId="77777777" w:rsidR="00C73210" w:rsidRPr="00ED7A2A" w:rsidRDefault="00C73210" w:rsidP="00C73210">
      <w:pPr>
        <w:rPr>
          <w:rFonts w:ascii="Verdana" w:hAnsi="Verdana"/>
          <w:b/>
          <w:sz w:val="22"/>
          <w:lang w:val="en-GB"/>
        </w:rPr>
      </w:pPr>
      <w:r>
        <w:rPr>
          <w:rFonts w:ascii="Verdana" w:hAnsi="Verdana"/>
          <w:b/>
          <w:sz w:val="22"/>
          <w:lang w:val="en-GB"/>
        </w:rPr>
        <w:t xml:space="preserve">Name: </w:t>
      </w:r>
      <w:r>
        <w:rPr>
          <w:rFonts w:ascii="Verdana" w:hAnsi="Verdana"/>
          <w:b/>
          <w:sz w:val="22"/>
          <w:lang w:val="en-GB"/>
        </w:rPr>
        <w:fldChar w:fldCharType="begin">
          <w:ffData>
            <w:name w:val="Text42"/>
            <w:enabled/>
            <w:calcOnExit w:val="0"/>
            <w:textInput/>
          </w:ffData>
        </w:fldChar>
      </w:r>
      <w:bookmarkStart w:id="0" w:name="Text42"/>
      <w:r>
        <w:rPr>
          <w:rFonts w:ascii="Verdana" w:hAnsi="Verdana"/>
          <w:b/>
          <w:sz w:val="22"/>
          <w:lang w:val="en-GB"/>
        </w:rPr>
        <w:instrText xml:space="preserve"> FORMTEXT </w:instrText>
      </w:r>
      <w:r>
        <w:rPr>
          <w:rFonts w:ascii="Verdana" w:hAnsi="Verdana"/>
          <w:b/>
          <w:sz w:val="22"/>
          <w:lang w:val="en-GB"/>
        </w:rPr>
      </w:r>
      <w:r>
        <w:rPr>
          <w:rFonts w:ascii="Verdana" w:hAnsi="Verdana"/>
          <w:b/>
          <w:sz w:val="22"/>
          <w:lang w:val="en-GB"/>
        </w:rPr>
        <w:fldChar w:fldCharType="separate"/>
      </w:r>
      <w:r>
        <w:rPr>
          <w:rFonts w:ascii="Verdana" w:hAnsi="Verdana"/>
          <w:b/>
          <w:noProof/>
          <w:sz w:val="22"/>
          <w:lang w:val="en-GB"/>
        </w:rPr>
        <w:t> </w:t>
      </w:r>
      <w:r>
        <w:rPr>
          <w:rFonts w:ascii="Verdana" w:hAnsi="Verdana"/>
          <w:b/>
          <w:noProof/>
          <w:sz w:val="22"/>
          <w:lang w:val="en-GB"/>
        </w:rPr>
        <w:t> </w:t>
      </w:r>
      <w:r>
        <w:rPr>
          <w:rFonts w:ascii="Verdana" w:hAnsi="Verdana"/>
          <w:b/>
          <w:noProof/>
          <w:sz w:val="22"/>
          <w:lang w:val="en-GB"/>
        </w:rPr>
        <w:t> </w:t>
      </w:r>
      <w:r>
        <w:rPr>
          <w:rFonts w:ascii="Verdana" w:hAnsi="Verdana"/>
          <w:b/>
          <w:noProof/>
          <w:sz w:val="22"/>
          <w:lang w:val="en-GB"/>
        </w:rPr>
        <w:t> </w:t>
      </w:r>
      <w:r>
        <w:rPr>
          <w:rFonts w:ascii="Verdana" w:hAnsi="Verdana"/>
          <w:b/>
          <w:noProof/>
          <w:sz w:val="22"/>
          <w:lang w:val="en-GB"/>
        </w:rPr>
        <w:t> </w:t>
      </w:r>
      <w:r>
        <w:rPr>
          <w:rFonts w:ascii="Verdana" w:hAnsi="Verdana"/>
          <w:b/>
          <w:sz w:val="22"/>
          <w:lang w:val="en-GB"/>
        </w:rPr>
        <w:fldChar w:fldCharType="end"/>
      </w:r>
      <w:bookmarkEnd w:id="0"/>
      <w:r>
        <w:rPr>
          <w:rFonts w:ascii="Verdana" w:hAnsi="Verdana"/>
          <w:b/>
          <w:sz w:val="22"/>
          <w:lang w:val="en-GB"/>
        </w:rPr>
        <w:tab/>
      </w:r>
      <w:r>
        <w:rPr>
          <w:rFonts w:ascii="Verdana" w:hAnsi="Verdana"/>
          <w:b/>
          <w:sz w:val="22"/>
          <w:lang w:val="en-GB"/>
        </w:rPr>
        <w:tab/>
      </w:r>
      <w:r>
        <w:rPr>
          <w:rFonts w:ascii="Verdana" w:hAnsi="Verdana"/>
          <w:b/>
          <w:sz w:val="22"/>
          <w:lang w:val="en-GB"/>
        </w:rPr>
        <w:tab/>
      </w:r>
      <w:r>
        <w:rPr>
          <w:rFonts w:ascii="Verdana" w:hAnsi="Verdana"/>
          <w:b/>
          <w:sz w:val="22"/>
          <w:lang w:val="en-GB"/>
        </w:rPr>
        <w:tab/>
      </w:r>
      <w:r>
        <w:rPr>
          <w:rFonts w:ascii="Verdana" w:hAnsi="Verdana"/>
          <w:b/>
          <w:sz w:val="22"/>
          <w:lang w:val="en-GB"/>
        </w:rPr>
        <w:tab/>
      </w:r>
      <w:r>
        <w:rPr>
          <w:rFonts w:ascii="Verdana" w:hAnsi="Verdana"/>
          <w:b/>
          <w:sz w:val="22"/>
          <w:lang w:val="en-GB"/>
        </w:rPr>
        <w:tab/>
      </w:r>
      <w:r>
        <w:rPr>
          <w:rFonts w:ascii="Verdana" w:hAnsi="Verdana"/>
          <w:b/>
          <w:sz w:val="22"/>
          <w:lang w:val="en-GB"/>
        </w:rPr>
        <w:tab/>
      </w:r>
      <w:r>
        <w:rPr>
          <w:rFonts w:ascii="Verdana" w:hAnsi="Verdana"/>
          <w:b/>
          <w:sz w:val="22"/>
          <w:lang w:val="en-GB"/>
        </w:rPr>
        <w:tab/>
      </w:r>
      <w:r w:rsidRPr="00ED7A2A">
        <w:rPr>
          <w:rFonts w:ascii="Verdana" w:hAnsi="Verdana"/>
          <w:b/>
          <w:sz w:val="22"/>
          <w:lang w:val="en-GB"/>
        </w:rPr>
        <w:t xml:space="preserve">Home university:  </w:t>
      </w:r>
      <w:bookmarkStart w:id="1" w:name="Text43"/>
      <w:r>
        <w:rPr>
          <w:rFonts w:ascii="Verdana" w:hAnsi="Verdana"/>
          <w:b/>
          <w:sz w:val="22"/>
          <w:lang w:val="en-GB"/>
        </w:rPr>
        <w:fldChar w:fldCharType="begin">
          <w:ffData>
            <w:name w:val="Text43"/>
            <w:enabled/>
            <w:calcOnExit w:val="0"/>
            <w:textInput/>
          </w:ffData>
        </w:fldChar>
      </w:r>
      <w:r>
        <w:rPr>
          <w:rFonts w:ascii="Verdana" w:hAnsi="Verdana"/>
          <w:b/>
          <w:sz w:val="22"/>
          <w:lang w:val="en-GB"/>
        </w:rPr>
        <w:instrText xml:space="preserve"> FORMTEXT </w:instrText>
      </w:r>
      <w:r>
        <w:rPr>
          <w:rFonts w:ascii="Verdana" w:hAnsi="Verdana"/>
          <w:b/>
          <w:sz w:val="22"/>
          <w:lang w:val="en-GB"/>
        </w:rPr>
      </w:r>
      <w:r>
        <w:rPr>
          <w:rFonts w:ascii="Verdana" w:hAnsi="Verdana"/>
          <w:b/>
          <w:sz w:val="22"/>
          <w:lang w:val="en-GB"/>
        </w:rPr>
        <w:fldChar w:fldCharType="separate"/>
      </w:r>
      <w:r>
        <w:rPr>
          <w:rFonts w:ascii="Verdana" w:hAnsi="Verdana"/>
          <w:b/>
          <w:noProof/>
          <w:sz w:val="22"/>
          <w:lang w:val="en-GB"/>
        </w:rPr>
        <w:t> </w:t>
      </w:r>
      <w:r>
        <w:rPr>
          <w:rFonts w:ascii="Verdana" w:hAnsi="Verdana"/>
          <w:b/>
          <w:noProof/>
          <w:sz w:val="22"/>
          <w:lang w:val="en-GB"/>
        </w:rPr>
        <w:t> </w:t>
      </w:r>
      <w:r>
        <w:rPr>
          <w:rFonts w:ascii="Verdana" w:hAnsi="Verdana"/>
          <w:b/>
          <w:noProof/>
          <w:sz w:val="22"/>
          <w:lang w:val="en-GB"/>
        </w:rPr>
        <w:t> </w:t>
      </w:r>
      <w:r>
        <w:rPr>
          <w:rFonts w:ascii="Verdana" w:hAnsi="Verdana"/>
          <w:b/>
          <w:noProof/>
          <w:sz w:val="22"/>
          <w:lang w:val="en-GB"/>
        </w:rPr>
        <w:t> </w:t>
      </w:r>
      <w:r>
        <w:rPr>
          <w:rFonts w:ascii="Verdana" w:hAnsi="Verdana"/>
          <w:b/>
          <w:noProof/>
          <w:sz w:val="22"/>
          <w:lang w:val="en-GB"/>
        </w:rPr>
        <w:t> </w:t>
      </w:r>
      <w:r>
        <w:rPr>
          <w:rFonts w:ascii="Verdana" w:hAnsi="Verdana"/>
          <w:b/>
          <w:sz w:val="22"/>
          <w:lang w:val="en-GB"/>
        </w:rPr>
        <w:fldChar w:fldCharType="end"/>
      </w:r>
      <w:bookmarkEnd w:id="1"/>
    </w:p>
    <w:p w14:paraId="7D6FA90C" w14:textId="77777777" w:rsidR="00C73210" w:rsidRPr="00ED7A2A" w:rsidRDefault="00C73210" w:rsidP="00C73210">
      <w:pPr>
        <w:rPr>
          <w:rFonts w:ascii="Verdana" w:hAnsi="Verdana"/>
          <w:b/>
          <w:sz w:val="22"/>
          <w:lang w:val="en-G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350"/>
        <w:gridCol w:w="4678"/>
        <w:gridCol w:w="2410"/>
        <w:gridCol w:w="1984"/>
        <w:gridCol w:w="1346"/>
      </w:tblGrid>
      <w:tr w:rsidR="00C73210" w14:paraId="5B947928" w14:textId="77777777" w:rsidTr="008D179E">
        <w:tc>
          <w:tcPr>
            <w:tcW w:w="2122" w:type="dxa"/>
            <w:shd w:val="clear" w:color="auto" w:fill="000000"/>
          </w:tcPr>
          <w:p w14:paraId="3FB51F0E" w14:textId="77777777" w:rsidR="00C73210" w:rsidRDefault="00C73210" w:rsidP="00524855">
            <w:pPr>
              <w:tabs>
                <w:tab w:val="left" w:pos="720"/>
                <w:tab w:val="right" w:leader="dot" w:pos="9024"/>
              </w:tabs>
              <w:suppressAutoHyphens/>
              <w:jc w:val="both"/>
              <w:rPr>
                <w:rFonts w:ascii="Verdana" w:hAnsi="Verdana"/>
                <w:b/>
                <w:spacing w:val="-3"/>
                <w:sz w:val="22"/>
                <w:lang w:val="en-GB"/>
              </w:rPr>
            </w:pPr>
          </w:p>
        </w:tc>
        <w:tc>
          <w:tcPr>
            <w:tcW w:w="1350" w:type="dxa"/>
            <w:shd w:val="clear" w:color="auto" w:fill="000000"/>
          </w:tcPr>
          <w:p w14:paraId="227532EE" w14:textId="77777777" w:rsidR="00C73210" w:rsidRDefault="00C73210" w:rsidP="00524855">
            <w:pPr>
              <w:tabs>
                <w:tab w:val="left" w:pos="720"/>
                <w:tab w:val="right" w:leader="dot" w:pos="9024"/>
              </w:tabs>
              <w:suppressAutoHyphens/>
              <w:jc w:val="both"/>
              <w:rPr>
                <w:rFonts w:ascii="Verdana" w:hAnsi="Verdana"/>
                <w:b/>
                <w:spacing w:val="-3"/>
                <w:sz w:val="22"/>
                <w:lang w:val="en-GB"/>
              </w:rPr>
            </w:pPr>
            <w:r>
              <w:rPr>
                <w:rFonts w:ascii="Verdana" w:hAnsi="Verdana"/>
                <w:b/>
                <w:spacing w:val="-3"/>
                <w:sz w:val="22"/>
                <w:lang w:val="en-GB"/>
              </w:rPr>
              <w:t>Course Code</w:t>
            </w:r>
          </w:p>
        </w:tc>
        <w:tc>
          <w:tcPr>
            <w:tcW w:w="4678" w:type="dxa"/>
            <w:shd w:val="clear" w:color="auto" w:fill="000000"/>
          </w:tcPr>
          <w:p w14:paraId="052F9BF2" w14:textId="77777777" w:rsidR="00C73210" w:rsidRDefault="00BD583D" w:rsidP="00524855">
            <w:pPr>
              <w:tabs>
                <w:tab w:val="left" w:pos="720"/>
                <w:tab w:val="right" w:leader="dot" w:pos="9024"/>
              </w:tabs>
              <w:suppressAutoHyphens/>
              <w:jc w:val="both"/>
              <w:rPr>
                <w:rFonts w:ascii="Verdana" w:hAnsi="Verdana"/>
                <w:b/>
                <w:spacing w:val="-3"/>
                <w:sz w:val="22"/>
                <w:lang w:val="en-GB"/>
              </w:rPr>
            </w:pPr>
            <w:r>
              <w:rPr>
                <w:rFonts w:ascii="Verdana" w:hAnsi="Verdana"/>
                <w:b/>
                <w:spacing w:val="-3"/>
                <w:sz w:val="22"/>
                <w:lang w:val="en-GB"/>
              </w:rPr>
              <w:t xml:space="preserve">Course </w:t>
            </w:r>
            <w:r w:rsidR="00C73210">
              <w:rPr>
                <w:rFonts w:ascii="Verdana" w:hAnsi="Verdana"/>
                <w:b/>
                <w:spacing w:val="-3"/>
                <w:sz w:val="22"/>
                <w:lang w:val="en-GB"/>
              </w:rPr>
              <w:t>Title</w:t>
            </w:r>
          </w:p>
        </w:tc>
        <w:tc>
          <w:tcPr>
            <w:tcW w:w="2410" w:type="dxa"/>
            <w:shd w:val="clear" w:color="auto" w:fill="000000"/>
          </w:tcPr>
          <w:p w14:paraId="0E7E5155" w14:textId="77777777" w:rsidR="00C73210" w:rsidRDefault="00C73210" w:rsidP="00524855">
            <w:pPr>
              <w:tabs>
                <w:tab w:val="left" w:pos="720"/>
                <w:tab w:val="right" w:leader="dot" w:pos="9024"/>
              </w:tabs>
              <w:suppressAutoHyphens/>
              <w:jc w:val="both"/>
              <w:rPr>
                <w:rFonts w:ascii="Verdana" w:hAnsi="Verdana"/>
                <w:b/>
                <w:spacing w:val="-3"/>
                <w:sz w:val="22"/>
                <w:lang w:val="en-GB"/>
              </w:rPr>
            </w:pPr>
            <w:r>
              <w:rPr>
                <w:rFonts w:ascii="Verdana" w:hAnsi="Verdana"/>
                <w:b/>
                <w:spacing w:val="-3"/>
                <w:sz w:val="22"/>
                <w:lang w:val="en-GB"/>
              </w:rPr>
              <w:t>Department</w:t>
            </w:r>
          </w:p>
        </w:tc>
        <w:tc>
          <w:tcPr>
            <w:tcW w:w="1984" w:type="dxa"/>
            <w:shd w:val="clear" w:color="auto" w:fill="000000"/>
          </w:tcPr>
          <w:p w14:paraId="1F02E91F" w14:textId="77777777" w:rsidR="00C73210" w:rsidRDefault="008D179E" w:rsidP="00524855">
            <w:pPr>
              <w:tabs>
                <w:tab w:val="left" w:pos="720"/>
                <w:tab w:val="right" w:pos="1844"/>
              </w:tabs>
              <w:suppressAutoHyphens/>
              <w:rPr>
                <w:rFonts w:ascii="Verdana" w:hAnsi="Verdana"/>
                <w:b/>
                <w:spacing w:val="-3"/>
                <w:sz w:val="22"/>
                <w:lang w:val="en-GB"/>
              </w:rPr>
            </w:pPr>
            <w:r>
              <w:rPr>
                <w:rFonts w:ascii="Verdana" w:hAnsi="Verdana"/>
                <w:b/>
                <w:spacing w:val="-3"/>
                <w:sz w:val="22"/>
                <w:lang w:val="en-GB"/>
              </w:rPr>
              <w:t>T</w:t>
            </w:r>
            <w:r w:rsidR="00C73210">
              <w:rPr>
                <w:rFonts w:ascii="Verdana" w:hAnsi="Verdana"/>
                <w:b/>
                <w:spacing w:val="-3"/>
                <w:sz w:val="22"/>
                <w:lang w:val="en-GB"/>
              </w:rPr>
              <w:t>imeslot</w:t>
            </w:r>
            <w:r w:rsidR="00C73210">
              <w:rPr>
                <w:rFonts w:ascii="Verdana" w:hAnsi="Verdana"/>
                <w:b/>
                <w:spacing w:val="-3"/>
                <w:sz w:val="22"/>
                <w:lang w:val="en-GB"/>
              </w:rPr>
              <w:tab/>
            </w:r>
          </w:p>
        </w:tc>
        <w:tc>
          <w:tcPr>
            <w:tcW w:w="1346" w:type="dxa"/>
            <w:shd w:val="clear" w:color="auto" w:fill="000000"/>
          </w:tcPr>
          <w:p w14:paraId="4DB6096D" w14:textId="77777777" w:rsidR="00C73210" w:rsidRDefault="00BD583D" w:rsidP="00524855">
            <w:pPr>
              <w:tabs>
                <w:tab w:val="left" w:pos="720"/>
                <w:tab w:val="right" w:leader="dot" w:pos="9024"/>
              </w:tabs>
              <w:suppressAutoHyphens/>
              <w:jc w:val="both"/>
              <w:rPr>
                <w:rFonts w:ascii="Verdana" w:hAnsi="Verdana"/>
                <w:b/>
                <w:spacing w:val="-3"/>
                <w:sz w:val="22"/>
                <w:lang w:val="en-GB"/>
              </w:rPr>
            </w:pPr>
            <w:r>
              <w:rPr>
                <w:rFonts w:ascii="Verdana" w:hAnsi="Verdana"/>
                <w:b/>
                <w:spacing w:val="-3"/>
                <w:sz w:val="22"/>
                <w:lang w:val="en-GB"/>
              </w:rPr>
              <w:t>Credits</w:t>
            </w:r>
          </w:p>
        </w:tc>
      </w:tr>
      <w:tr w:rsidR="009A5F1C" w14:paraId="4DE7D8C0" w14:textId="77777777" w:rsidTr="008D179E">
        <w:trPr>
          <w:trHeight w:val="328"/>
        </w:trPr>
        <w:tc>
          <w:tcPr>
            <w:tcW w:w="2122" w:type="dxa"/>
          </w:tcPr>
          <w:p w14:paraId="69F8D636" w14:textId="77777777" w:rsidR="009A5F1C" w:rsidRPr="008D179E" w:rsidRDefault="009A5F1C" w:rsidP="009A5F1C">
            <w:pPr>
              <w:tabs>
                <w:tab w:val="left" w:pos="720"/>
                <w:tab w:val="right" w:leader="dot" w:pos="9024"/>
              </w:tabs>
              <w:suppressAutoHyphens/>
              <w:jc w:val="both"/>
              <w:rPr>
                <w:rFonts w:ascii="Verdana" w:hAnsi="Verdana"/>
                <w:b/>
                <w:spacing w:val="-3"/>
                <w:sz w:val="22"/>
                <w:lang w:val="en-GB"/>
              </w:rPr>
            </w:pPr>
            <w:r w:rsidRPr="008D179E">
              <w:rPr>
                <w:rFonts w:ascii="Verdana" w:hAnsi="Verdana"/>
                <w:b/>
                <w:spacing w:val="-3"/>
                <w:sz w:val="22"/>
                <w:lang w:val="en-GB"/>
              </w:rPr>
              <w:t xml:space="preserve">Period </w:t>
            </w:r>
            <w:r w:rsidR="00BD583D">
              <w:rPr>
                <w:rFonts w:ascii="Verdana" w:hAnsi="Verdana"/>
                <w:b/>
                <w:spacing w:val="-3"/>
                <w:sz w:val="22"/>
                <w:lang w:val="en-GB"/>
              </w:rPr>
              <w:t>1</w:t>
            </w:r>
          </w:p>
        </w:tc>
        <w:tc>
          <w:tcPr>
            <w:tcW w:w="1350" w:type="dxa"/>
          </w:tcPr>
          <w:p w14:paraId="0A3EB7ED" w14:textId="77777777" w:rsidR="009A5F1C" w:rsidRDefault="009A5F1C" w:rsidP="009A5F1C">
            <w:pPr>
              <w:tabs>
                <w:tab w:val="left" w:pos="720"/>
                <w:tab w:val="right" w:leader="dot" w:pos="9024"/>
              </w:tabs>
              <w:suppressAutoHyphens/>
              <w:jc w:val="both"/>
              <w:rPr>
                <w:rFonts w:ascii="Verdana" w:hAnsi="Verdana"/>
                <w:spacing w:val="-3"/>
                <w:sz w:val="22"/>
                <w:lang w:val="en-GB"/>
              </w:rPr>
            </w:pPr>
          </w:p>
        </w:tc>
        <w:tc>
          <w:tcPr>
            <w:tcW w:w="4678" w:type="dxa"/>
          </w:tcPr>
          <w:p w14:paraId="2322BE90" w14:textId="77777777" w:rsidR="009A5F1C" w:rsidRDefault="009A5F1C" w:rsidP="009A5F1C">
            <w:pPr>
              <w:tabs>
                <w:tab w:val="left" w:pos="720"/>
                <w:tab w:val="right" w:leader="dot" w:pos="9024"/>
              </w:tabs>
              <w:suppressAutoHyphens/>
              <w:jc w:val="both"/>
              <w:rPr>
                <w:rFonts w:ascii="Verdana" w:hAnsi="Verdana"/>
                <w:spacing w:val="-3"/>
                <w:sz w:val="22"/>
                <w:lang w:val="en-GB"/>
              </w:rPr>
            </w:pPr>
          </w:p>
        </w:tc>
        <w:tc>
          <w:tcPr>
            <w:tcW w:w="2410" w:type="dxa"/>
          </w:tcPr>
          <w:p w14:paraId="06F56E63" w14:textId="77777777" w:rsidR="009A5F1C" w:rsidRDefault="009A5F1C" w:rsidP="009A5F1C">
            <w:pPr>
              <w:tabs>
                <w:tab w:val="left" w:pos="720"/>
                <w:tab w:val="right" w:leader="dot" w:pos="9024"/>
              </w:tabs>
              <w:suppressAutoHyphens/>
              <w:jc w:val="both"/>
              <w:rPr>
                <w:rFonts w:ascii="Verdana" w:hAnsi="Verdana"/>
                <w:spacing w:val="-3"/>
                <w:sz w:val="22"/>
                <w:lang w:val="en-GB"/>
              </w:rPr>
            </w:pPr>
          </w:p>
        </w:tc>
        <w:tc>
          <w:tcPr>
            <w:tcW w:w="1984" w:type="dxa"/>
          </w:tcPr>
          <w:p w14:paraId="109877CD" w14:textId="77777777" w:rsidR="009A5F1C" w:rsidRDefault="009A5F1C" w:rsidP="009A5F1C">
            <w:pPr>
              <w:tabs>
                <w:tab w:val="left" w:pos="720"/>
                <w:tab w:val="right" w:leader="dot" w:pos="9024"/>
              </w:tabs>
              <w:suppressAutoHyphens/>
              <w:jc w:val="both"/>
              <w:rPr>
                <w:rFonts w:ascii="Verdana" w:hAnsi="Verdana"/>
                <w:spacing w:val="-3"/>
                <w:sz w:val="22"/>
                <w:lang w:val="en-GB"/>
              </w:rPr>
            </w:pPr>
          </w:p>
        </w:tc>
        <w:tc>
          <w:tcPr>
            <w:tcW w:w="1346" w:type="dxa"/>
          </w:tcPr>
          <w:p w14:paraId="4438B0EA" w14:textId="77777777" w:rsidR="009A5F1C" w:rsidRDefault="009A5F1C" w:rsidP="009A5F1C">
            <w:pPr>
              <w:tabs>
                <w:tab w:val="left" w:pos="720"/>
                <w:tab w:val="right" w:leader="dot" w:pos="9024"/>
              </w:tabs>
              <w:suppressAutoHyphens/>
              <w:jc w:val="both"/>
              <w:rPr>
                <w:rFonts w:ascii="Verdana" w:hAnsi="Verdana"/>
                <w:spacing w:val="-3"/>
                <w:sz w:val="22"/>
                <w:lang w:val="en-GB"/>
              </w:rPr>
            </w:pPr>
          </w:p>
        </w:tc>
      </w:tr>
      <w:tr w:rsidR="009A5F1C" w14:paraId="255B4BFE" w14:textId="77777777" w:rsidTr="008D179E">
        <w:trPr>
          <w:trHeight w:val="528"/>
        </w:trPr>
        <w:tc>
          <w:tcPr>
            <w:tcW w:w="2122" w:type="dxa"/>
          </w:tcPr>
          <w:p w14:paraId="52730C20"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22A50151"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1.</w:t>
            </w:r>
          </w:p>
        </w:tc>
        <w:tc>
          <w:tcPr>
            <w:tcW w:w="1350" w:type="dxa"/>
          </w:tcPr>
          <w:p w14:paraId="2F30442A"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69B3BA86"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2F079A85"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51BFB31D"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42472E5C"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3FCA5C8F"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514DAB52"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2BB24CAC"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72341AD4"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53F627A2"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9A5F1C" w14:paraId="6C44359B" w14:textId="77777777" w:rsidTr="008D179E">
        <w:trPr>
          <w:trHeight w:val="476"/>
        </w:trPr>
        <w:tc>
          <w:tcPr>
            <w:tcW w:w="2122" w:type="dxa"/>
          </w:tcPr>
          <w:p w14:paraId="3A7F1675"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388D4F69"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2.</w:t>
            </w:r>
          </w:p>
        </w:tc>
        <w:tc>
          <w:tcPr>
            <w:tcW w:w="1350" w:type="dxa"/>
          </w:tcPr>
          <w:p w14:paraId="202C3EDF"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5C74AEAD"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035E0F7F"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4A853D26"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7487B59D"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154F4DEF"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1E6D9415"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6CD69D54"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005E8619"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454B13D2"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9A5F1C" w14:paraId="6AF0D84F" w14:textId="77777777" w:rsidTr="008D179E">
        <w:trPr>
          <w:trHeight w:val="551"/>
        </w:trPr>
        <w:tc>
          <w:tcPr>
            <w:tcW w:w="2122" w:type="dxa"/>
          </w:tcPr>
          <w:p w14:paraId="0FC96D21"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3D6C3B2B"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Alternative choice</w:t>
            </w:r>
          </w:p>
        </w:tc>
        <w:tc>
          <w:tcPr>
            <w:tcW w:w="1350" w:type="dxa"/>
          </w:tcPr>
          <w:p w14:paraId="7C26B297"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739E401E"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190EA315"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61930A8F"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6108F70D"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2FFA852A"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38D37520"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23411070"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12205AED"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7E4CFF73"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9A5F1C" w14:paraId="168F8033" w14:textId="77777777" w:rsidTr="008D179E">
        <w:trPr>
          <w:trHeight w:val="370"/>
        </w:trPr>
        <w:tc>
          <w:tcPr>
            <w:tcW w:w="2122" w:type="dxa"/>
          </w:tcPr>
          <w:p w14:paraId="34A74084"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0F62DE80" w14:textId="77777777" w:rsidR="009A5F1C" w:rsidRPr="008D179E" w:rsidRDefault="009A5F1C" w:rsidP="009A5F1C">
            <w:pPr>
              <w:tabs>
                <w:tab w:val="left" w:pos="720"/>
                <w:tab w:val="right" w:leader="dot" w:pos="9024"/>
              </w:tabs>
              <w:suppressAutoHyphens/>
              <w:jc w:val="both"/>
              <w:rPr>
                <w:rFonts w:ascii="Verdana" w:hAnsi="Verdana"/>
                <w:b/>
                <w:spacing w:val="-3"/>
                <w:sz w:val="22"/>
                <w:lang w:val="en-GB"/>
              </w:rPr>
            </w:pPr>
            <w:r w:rsidRPr="008D179E">
              <w:rPr>
                <w:rFonts w:ascii="Verdana" w:hAnsi="Verdana"/>
                <w:b/>
                <w:spacing w:val="-3"/>
                <w:sz w:val="22"/>
                <w:lang w:val="en-GB"/>
              </w:rPr>
              <w:t xml:space="preserve">Period </w:t>
            </w:r>
            <w:r w:rsidR="00BD583D">
              <w:rPr>
                <w:rFonts w:ascii="Verdana" w:hAnsi="Verdana"/>
                <w:b/>
                <w:spacing w:val="-3"/>
                <w:sz w:val="22"/>
                <w:lang w:val="en-GB"/>
              </w:rPr>
              <w:t>2</w:t>
            </w:r>
          </w:p>
        </w:tc>
        <w:tc>
          <w:tcPr>
            <w:tcW w:w="1350" w:type="dxa"/>
          </w:tcPr>
          <w:p w14:paraId="5EFE801B"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64858112"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70B573A4"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7C224E30"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4B1E9221"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6ED8DE37"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10D1E935"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5FEC483B"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069BDF32"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24CE39E3"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9A5F1C" w14:paraId="3AA6C5FC" w14:textId="77777777" w:rsidTr="008D179E">
        <w:trPr>
          <w:trHeight w:val="447"/>
        </w:trPr>
        <w:tc>
          <w:tcPr>
            <w:tcW w:w="2122" w:type="dxa"/>
          </w:tcPr>
          <w:p w14:paraId="1A35E9FD"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215E5100"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3.</w:t>
            </w:r>
          </w:p>
        </w:tc>
        <w:tc>
          <w:tcPr>
            <w:tcW w:w="1350" w:type="dxa"/>
          </w:tcPr>
          <w:p w14:paraId="3A56286B"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16596C49"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7F9BF712"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1D62637B"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628F1590"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263B11C7"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4325B850"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191CB7AC"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7DBEF675"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2201D074"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9A5F1C" w14:paraId="6F62117B" w14:textId="77777777" w:rsidTr="008D179E">
        <w:trPr>
          <w:trHeight w:val="525"/>
        </w:trPr>
        <w:tc>
          <w:tcPr>
            <w:tcW w:w="2122" w:type="dxa"/>
          </w:tcPr>
          <w:p w14:paraId="2B063834"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28A6ECB2"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4.</w:t>
            </w:r>
          </w:p>
        </w:tc>
        <w:tc>
          <w:tcPr>
            <w:tcW w:w="1350" w:type="dxa"/>
          </w:tcPr>
          <w:p w14:paraId="26D33F48"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112F8619"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673837DC"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72C3D766"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5E2B5425"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3F480574"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49061034"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08A8654C"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3F42D63F"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02220D3A"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9A5F1C" w14:paraId="05C96D90" w14:textId="77777777" w:rsidTr="008D179E">
        <w:trPr>
          <w:trHeight w:val="485"/>
        </w:trPr>
        <w:tc>
          <w:tcPr>
            <w:tcW w:w="2122" w:type="dxa"/>
          </w:tcPr>
          <w:p w14:paraId="20458A5B"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26D99A67"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Alternative choice</w:t>
            </w:r>
          </w:p>
        </w:tc>
        <w:tc>
          <w:tcPr>
            <w:tcW w:w="1350" w:type="dxa"/>
          </w:tcPr>
          <w:p w14:paraId="050536FD"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341B4C05"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164039EE"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38FB1855"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13E1498D"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44CF6370"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6326A8E3"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5D29E734"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2B978E75" w14:textId="77777777" w:rsidR="009A5F1C" w:rsidRDefault="009A5F1C" w:rsidP="009A5F1C">
            <w:pPr>
              <w:tabs>
                <w:tab w:val="left" w:pos="720"/>
                <w:tab w:val="right" w:leader="dot" w:pos="9024"/>
              </w:tabs>
              <w:suppressAutoHyphens/>
              <w:jc w:val="both"/>
              <w:rPr>
                <w:rFonts w:ascii="Verdana" w:hAnsi="Verdana"/>
                <w:spacing w:val="-3"/>
                <w:sz w:val="22"/>
                <w:lang w:val="en-GB"/>
              </w:rPr>
            </w:pPr>
          </w:p>
          <w:p w14:paraId="7040ECCD" w14:textId="77777777" w:rsidR="009A5F1C" w:rsidRDefault="009A5F1C" w:rsidP="009A5F1C">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BD583D" w14:paraId="5A6123FC" w14:textId="77777777" w:rsidTr="008D179E">
        <w:trPr>
          <w:trHeight w:val="485"/>
        </w:trPr>
        <w:tc>
          <w:tcPr>
            <w:tcW w:w="2122" w:type="dxa"/>
          </w:tcPr>
          <w:p w14:paraId="1B7CCECF" w14:textId="77777777" w:rsidR="00BD583D" w:rsidRDefault="00BD583D" w:rsidP="00BD583D">
            <w:pPr>
              <w:tabs>
                <w:tab w:val="left" w:pos="720"/>
                <w:tab w:val="right" w:leader="dot" w:pos="9024"/>
              </w:tabs>
              <w:suppressAutoHyphens/>
              <w:jc w:val="both"/>
              <w:rPr>
                <w:rFonts w:ascii="Verdana" w:hAnsi="Verdana"/>
                <w:b/>
                <w:spacing w:val="-3"/>
                <w:sz w:val="22"/>
                <w:lang w:val="en-GB"/>
              </w:rPr>
            </w:pPr>
          </w:p>
          <w:p w14:paraId="1E169618" w14:textId="77777777" w:rsidR="00BD583D" w:rsidRDefault="00BD583D" w:rsidP="00BD583D">
            <w:pPr>
              <w:tabs>
                <w:tab w:val="left" w:pos="720"/>
                <w:tab w:val="right" w:leader="dot" w:pos="9024"/>
              </w:tabs>
              <w:suppressAutoHyphens/>
              <w:jc w:val="both"/>
              <w:rPr>
                <w:rFonts w:ascii="Verdana" w:hAnsi="Verdana"/>
                <w:b/>
                <w:spacing w:val="-3"/>
                <w:sz w:val="22"/>
                <w:lang w:val="en-GB"/>
              </w:rPr>
            </w:pPr>
          </w:p>
          <w:p w14:paraId="6388E7B7" w14:textId="77777777" w:rsidR="00BD583D" w:rsidRPr="008D179E" w:rsidRDefault="00BD583D" w:rsidP="00BD583D">
            <w:pPr>
              <w:tabs>
                <w:tab w:val="left" w:pos="720"/>
                <w:tab w:val="right" w:leader="dot" w:pos="9024"/>
              </w:tabs>
              <w:suppressAutoHyphens/>
              <w:jc w:val="both"/>
              <w:rPr>
                <w:rFonts w:ascii="Verdana" w:hAnsi="Verdana"/>
                <w:b/>
                <w:spacing w:val="-3"/>
                <w:sz w:val="22"/>
                <w:lang w:val="en-GB"/>
              </w:rPr>
            </w:pPr>
            <w:r w:rsidRPr="008D179E">
              <w:rPr>
                <w:rFonts w:ascii="Verdana" w:hAnsi="Verdana"/>
                <w:b/>
                <w:spacing w:val="-3"/>
                <w:sz w:val="22"/>
                <w:lang w:val="en-GB"/>
              </w:rPr>
              <w:t xml:space="preserve">Period </w:t>
            </w:r>
            <w:r>
              <w:rPr>
                <w:rFonts w:ascii="Verdana" w:hAnsi="Verdana"/>
                <w:b/>
                <w:spacing w:val="-3"/>
                <w:sz w:val="22"/>
                <w:lang w:val="en-GB"/>
              </w:rPr>
              <w:t>3</w:t>
            </w:r>
          </w:p>
        </w:tc>
        <w:tc>
          <w:tcPr>
            <w:tcW w:w="1350" w:type="dxa"/>
          </w:tcPr>
          <w:p w14:paraId="162E3EE2" w14:textId="77777777" w:rsidR="00BD583D" w:rsidRDefault="00BD583D" w:rsidP="00BD583D">
            <w:pPr>
              <w:tabs>
                <w:tab w:val="left" w:pos="720"/>
                <w:tab w:val="right" w:leader="dot" w:pos="9024"/>
              </w:tabs>
              <w:suppressAutoHyphens/>
              <w:jc w:val="both"/>
              <w:rPr>
                <w:rFonts w:ascii="Verdana" w:hAnsi="Verdana"/>
                <w:spacing w:val="-3"/>
                <w:sz w:val="22"/>
                <w:lang w:val="en-GB"/>
              </w:rPr>
            </w:pPr>
          </w:p>
        </w:tc>
        <w:tc>
          <w:tcPr>
            <w:tcW w:w="4678" w:type="dxa"/>
          </w:tcPr>
          <w:p w14:paraId="072F310F" w14:textId="77777777" w:rsidR="00BD583D" w:rsidRDefault="00BD583D" w:rsidP="00BD583D">
            <w:pPr>
              <w:tabs>
                <w:tab w:val="left" w:pos="720"/>
                <w:tab w:val="right" w:leader="dot" w:pos="9024"/>
              </w:tabs>
              <w:suppressAutoHyphens/>
              <w:jc w:val="both"/>
              <w:rPr>
                <w:rFonts w:ascii="Verdana" w:hAnsi="Verdana"/>
                <w:spacing w:val="-3"/>
                <w:sz w:val="22"/>
                <w:lang w:val="en-GB"/>
              </w:rPr>
            </w:pPr>
          </w:p>
        </w:tc>
        <w:tc>
          <w:tcPr>
            <w:tcW w:w="2410" w:type="dxa"/>
          </w:tcPr>
          <w:p w14:paraId="3879AE78" w14:textId="77777777" w:rsidR="00BD583D" w:rsidRDefault="00BD583D" w:rsidP="00BD583D">
            <w:pPr>
              <w:tabs>
                <w:tab w:val="left" w:pos="720"/>
                <w:tab w:val="right" w:leader="dot" w:pos="9024"/>
              </w:tabs>
              <w:suppressAutoHyphens/>
              <w:jc w:val="both"/>
              <w:rPr>
                <w:rFonts w:ascii="Verdana" w:hAnsi="Verdana"/>
                <w:spacing w:val="-3"/>
                <w:sz w:val="22"/>
                <w:lang w:val="en-GB"/>
              </w:rPr>
            </w:pPr>
          </w:p>
        </w:tc>
        <w:tc>
          <w:tcPr>
            <w:tcW w:w="1984" w:type="dxa"/>
          </w:tcPr>
          <w:p w14:paraId="2F26F6E7" w14:textId="77777777" w:rsidR="00BD583D" w:rsidRDefault="00BD583D" w:rsidP="00BD583D">
            <w:pPr>
              <w:tabs>
                <w:tab w:val="left" w:pos="720"/>
                <w:tab w:val="right" w:leader="dot" w:pos="9024"/>
              </w:tabs>
              <w:suppressAutoHyphens/>
              <w:jc w:val="both"/>
              <w:rPr>
                <w:rFonts w:ascii="Verdana" w:hAnsi="Verdana"/>
                <w:spacing w:val="-3"/>
                <w:sz w:val="22"/>
                <w:lang w:val="en-GB"/>
              </w:rPr>
            </w:pPr>
          </w:p>
        </w:tc>
        <w:tc>
          <w:tcPr>
            <w:tcW w:w="1346" w:type="dxa"/>
          </w:tcPr>
          <w:p w14:paraId="04DAD66F" w14:textId="77777777" w:rsidR="00BD583D" w:rsidRDefault="00BD583D" w:rsidP="00BD583D">
            <w:pPr>
              <w:tabs>
                <w:tab w:val="left" w:pos="720"/>
                <w:tab w:val="right" w:leader="dot" w:pos="9024"/>
              </w:tabs>
              <w:suppressAutoHyphens/>
              <w:jc w:val="both"/>
              <w:rPr>
                <w:rFonts w:ascii="Verdana" w:hAnsi="Verdana"/>
                <w:spacing w:val="-3"/>
                <w:sz w:val="22"/>
                <w:lang w:val="en-GB"/>
              </w:rPr>
            </w:pPr>
          </w:p>
        </w:tc>
      </w:tr>
      <w:tr w:rsidR="00BD583D" w14:paraId="42E3867B" w14:textId="77777777" w:rsidTr="008D179E">
        <w:trPr>
          <w:trHeight w:val="485"/>
        </w:trPr>
        <w:tc>
          <w:tcPr>
            <w:tcW w:w="2122" w:type="dxa"/>
          </w:tcPr>
          <w:p w14:paraId="5BAE5535"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4A07CA37"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5.</w:t>
            </w:r>
          </w:p>
        </w:tc>
        <w:tc>
          <w:tcPr>
            <w:tcW w:w="1350" w:type="dxa"/>
          </w:tcPr>
          <w:p w14:paraId="27E57267"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2862ABC4"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6C644994"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5E67A8A0"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49BCF7B0"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7176F48D"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7B90A859"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77976A85"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06DE6AD4"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1DB4F9E5"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BD583D" w14:paraId="597A7C5C" w14:textId="77777777" w:rsidTr="008D179E">
        <w:trPr>
          <w:trHeight w:val="485"/>
        </w:trPr>
        <w:tc>
          <w:tcPr>
            <w:tcW w:w="2122" w:type="dxa"/>
          </w:tcPr>
          <w:p w14:paraId="2DAAF0AE"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11E00E71"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6.</w:t>
            </w:r>
          </w:p>
        </w:tc>
        <w:tc>
          <w:tcPr>
            <w:tcW w:w="1350" w:type="dxa"/>
          </w:tcPr>
          <w:p w14:paraId="5B96C69D"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424E4C67"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50D5DD50"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3798345C"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651D6F48"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35431066"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68D8DA77"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6241F706"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17AE7B52"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1BBDBFF9"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BD583D" w14:paraId="591F6E96" w14:textId="77777777" w:rsidTr="008D179E">
        <w:trPr>
          <w:trHeight w:val="485"/>
        </w:trPr>
        <w:tc>
          <w:tcPr>
            <w:tcW w:w="2122" w:type="dxa"/>
          </w:tcPr>
          <w:p w14:paraId="4B01CB82"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1EE91E42"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Alternative choice</w:t>
            </w:r>
          </w:p>
        </w:tc>
        <w:tc>
          <w:tcPr>
            <w:tcW w:w="1350" w:type="dxa"/>
          </w:tcPr>
          <w:p w14:paraId="703A9042"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11BD1C5B"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1EF58396"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4BC5D1A1"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7F07F9E8"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700B331D"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78B4C6DC"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4A3DD258"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40BB4D84"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6C9988BB"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BD583D" w14:paraId="66A7E3EC" w14:textId="77777777" w:rsidTr="008D179E">
        <w:trPr>
          <w:trHeight w:val="485"/>
        </w:trPr>
        <w:tc>
          <w:tcPr>
            <w:tcW w:w="2122" w:type="dxa"/>
          </w:tcPr>
          <w:p w14:paraId="25E245B0"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74983891" w14:textId="77777777" w:rsidR="00BD583D" w:rsidRPr="008D179E" w:rsidRDefault="00BD583D" w:rsidP="00BD583D">
            <w:pPr>
              <w:tabs>
                <w:tab w:val="left" w:pos="720"/>
                <w:tab w:val="right" w:leader="dot" w:pos="9024"/>
              </w:tabs>
              <w:suppressAutoHyphens/>
              <w:jc w:val="both"/>
              <w:rPr>
                <w:rFonts w:ascii="Verdana" w:hAnsi="Verdana"/>
                <w:b/>
                <w:spacing w:val="-3"/>
                <w:sz w:val="22"/>
                <w:lang w:val="en-GB"/>
              </w:rPr>
            </w:pPr>
            <w:r w:rsidRPr="008D179E">
              <w:rPr>
                <w:rFonts w:ascii="Verdana" w:hAnsi="Verdana"/>
                <w:b/>
                <w:spacing w:val="-3"/>
                <w:sz w:val="22"/>
                <w:lang w:val="en-GB"/>
              </w:rPr>
              <w:t xml:space="preserve">Period </w:t>
            </w:r>
            <w:r>
              <w:rPr>
                <w:rFonts w:ascii="Verdana" w:hAnsi="Verdana"/>
                <w:b/>
                <w:spacing w:val="-3"/>
                <w:sz w:val="22"/>
                <w:lang w:val="en-GB"/>
              </w:rPr>
              <w:t>4</w:t>
            </w:r>
          </w:p>
        </w:tc>
        <w:tc>
          <w:tcPr>
            <w:tcW w:w="1350" w:type="dxa"/>
          </w:tcPr>
          <w:p w14:paraId="0EBF0565"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513EAAC3"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6C29E815"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1EB96764"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49C0213F"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6AC85762"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22CD4137"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374BA323"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6BBE4C7B"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7E88F18F"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BD583D" w14:paraId="7E66B83B" w14:textId="77777777" w:rsidTr="008D179E">
        <w:trPr>
          <w:trHeight w:val="485"/>
        </w:trPr>
        <w:tc>
          <w:tcPr>
            <w:tcW w:w="2122" w:type="dxa"/>
          </w:tcPr>
          <w:p w14:paraId="51DFC101"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0FFC2F43"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7.</w:t>
            </w:r>
          </w:p>
        </w:tc>
        <w:tc>
          <w:tcPr>
            <w:tcW w:w="1350" w:type="dxa"/>
          </w:tcPr>
          <w:p w14:paraId="58ADE665"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226C8E5B"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399DEE7C"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7AD2D213"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04D22A9A"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0DB907A0"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0E664903"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050BC14C"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2F0345D8"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2B9B4304"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BD583D" w14:paraId="08B64878" w14:textId="77777777" w:rsidTr="008D179E">
        <w:trPr>
          <w:trHeight w:val="485"/>
        </w:trPr>
        <w:tc>
          <w:tcPr>
            <w:tcW w:w="2122" w:type="dxa"/>
          </w:tcPr>
          <w:p w14:paraId="45B6B016"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0C8E1130"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8.</w:t>
            </w:r>
          </w:p>
        </w:tc>
        <w:tc>
          <w:tcPr>
            <w:tcW w:w="1350" w:type="dxa"/>
          </w:tcPr>
          <w:p w14:paraId="41362612"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555F4CE4"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4415A430"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0D48ABB8"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37F062FF"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1C12B079"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1408D1A6"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315F8FEB"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3A20F034"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1CABDFD2"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r w:rsidR="00BD583D" w14:paraId="0A2726BA" w14:textId="77777777" w:rsidTr="008D179E">
        <w:trPr>
          <w:trHeight w:val="485"/>
        </w:trPr>
        <w:tc>
          <w:tcPr>
            <w:tcW w:w="2122" w:type="dxa"/>
          </w:tcPr>
          <w:p w14:paraId="5406DA84"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25F9D944"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t>Alternative choice</w:t>
            </w:r>
          </w:p>
        </w:tc>
        <w:tc>
          <w:tcPr>
            <w:tcW w:w="1350" w:type="dxa"/>
          </w:tcPr>
          <w:p w14:paraId="7D10BAF9"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05E1E848"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4"/>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4678" w:type="dxa"/>
          </w:tcPr>
          <w:p w14:paraId="4698D584"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70440E1B"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5"/>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2410" w:type="dxa"/>
          </w:tcPr>
          <w:p w14:paraId="7DDE03E3"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494812D3"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6"/>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984" w:type="dxa"/>
          </w:tcPr>
          <w:p w14:paraId="6D071020"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430295E8"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7"/>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c>
          <w:tcPr>
            <w:tcW w:w="1346" w:type="dxa"/>
          </w:tcPr>
          <w:p w14:paraId="553DCFE7" w14:textId="77777777" w:rsidR="00BD583D" w:rsidRDefault="00BD583D" w:rsidP="00BD583D">
            <w:pPr>
              <w:tabs>
                <w:tab w:val="left" w:pos="720"/>
                <w:tab w:val="right" w:leader="dot" w:pos="9024"/>
              </w:tabs>
              <w:suppressAutoHyphens/>
              <w:jc w:val="both"/>
              <w:rPr>
                <w:rFonts w:ascii="Verdana" w:hAnsi="Verdana"/>
                <w:spacing w:val="-3"/>
                <w:sz w:val="22"/>
                <w:lang w:val="en-GB"/>
              </w:rPr>
            </w:pPr>
          </w:p>
          <w:p w14:paraId="3F5DBCF7" w14:textId="77777777" w:rsidR="00BD583D" w:rsidRDefault="00BD583D" w:rsidP="00BD583D">
            <w:pPr>
              <w:tabs>
                <w:tab w:val="left" w:pos="720"/>
                <w:tab w:val="right" w:leader="dot" w:pos="9024"/>
              </w:tabs>
              <w:suppressAutoHyphens/>
              <w:jc w:val="both"/>
              <w:rPr>
                <w:rFonts w:ascii="Verdana" w:hAnsi="Verdana"/>
                <w:spacing w:val="-3"/>
                <w:sz w:val="22"/>
                <w:lang w:val="en-GB"/>
              </w:rPr>
            </w:pPr>
            <w:r>
              <w:rPr>
                <w:rFonts w:ascii="Verdana" w:hAnsi="Verdana"/>
                <w:spacing w:val="-3"/>
                <w:sz w:val="22"/>
                <w:lang w:val="en-GB"/>
              </w:rPr>
              <w:fldChar w:fldCharType="begin">
                <w:ffData>
                  <w:name w:val="Text48"/>
                  <w:enabled/>
                  <w:calcOnExit w:val="0"/>
                  <w:textInput/>
                </w:ffData>
              </w:fldChar>
            </w:r>
            <w:r>
              <w:rPr>
                <w:rFonts w:ascii="Verdana" w:hAnsi="Verdana"/>
                <w:spacing w:val="-3"/>
                <w:sz w:val="22"/>
                <w:lang w:val="en-GB"/>
              </w:rPr>
              <w:instrText xml:space="preserve"> FORMTEXT </w:instrText>
            </w:r>
            <w:r>
              <w:rPr>
                <w:rFonts w:ascii="Verdana" w:hAnsi="Verdana"/>
                <w:spacing w:val="-3"/>
                <w:sz w:val="22"/>
                <w:lang w:val="en-GB"/>
              </w:rPr>
            </w:r>
            <w:r>
              <w:rPr>
                <w:rFonts w:ascii="Verdana" w:hAnsi="Verdana"/>
                <w:spacing w:val="-3"/>
                <w:sz w:val="22"/>
                <w:lang w:val="en-GB"/>
              </w:rPr>
              <w:fldChar w:fldCharType="separate"/>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noProof/>
                <w:spacing w:val="-3"/>
                <w:sz w:val="22"/>
                <w:lang w:val="en-GB"/>
              </w:rPr>
              <w:t> </w:t>
            </w:r>
            <w:r>
              <w:rPr>
                <w:rFonts w:ascii="Verdana" w:hAnsi="Verdana"/>
                <w:spacing w:val="-3"/>
                <w:sz w:val="22"/>
                <w:lang w:val="en-GB"/>
              </w:rPr>
              <w:fldChar w:fldCharType="end"/>
            </w:r>
          </w:p>
        </w:tc>
      </w:tr>
    </w:tbl>
    <w:p w14:paraId="1B055CA1" w14:textId="77777777" w:rsidR="00EA19C1" w:rsidRPr="00870D42" w:rsidRDefault="00EA19C1" w:rsidP="00524855">
      <w:pPr>
        <w:rPr>
          <w:sz w:val="18"/>
          <w:szCs w:val="18"/>
        </w:rPr>
      </w:pPr>
    </w:p>
    <w:sectPr w:rsidR="00EA19C1" w:rsidRPr="00870D42" w:rsidSect="00984E85">
      <w:pgSz w:w="16840" w:h="11907" w:orient="landscape"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A58"/>
    <w:multiLevelType w:val="hybridMultilevel"/>
    <w:tmpl w:val="FB6CE7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00882"/>
    <w:multiLevelType w:val="singleLevel"/>
    <w:tmpl w:val="10C8294C"/>
    <w:lvl w:ilvl="0">
      <w:start w:val="1"/>
      <w:numFmt w:val="decimal"/>
      <w:pStyle w:val="Heading8"/>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10"/>
    <w:rsid w:val="002523EC"/>
    <w:rsid w:val="00430E55"/>
    <w:rsid w:val="00524855"/>
    <w:rsid w:val="005B1E16"/>
    <w:rsid w:val="0078360C"/>
    <w:rsid w:val="007A2A49"/>
    <w:rsid w:val="007B0175"/>
    <w:rsid w:val="008064BC"/>
    <w:rsid w:val="00870D42"/>
    <w:rsid w:val="008D179E"/>
    <w:rsid w:val="008D658F"/>
    <w:rsid w:val="00921805"/>
    <w:rsid w:val="00921970"/>
    <w:rsid w:val="00984E85"/>
    <w:rsid w:val="009A5F1C"/>
    <w:rsid w:val="00B86590"/>
    <w:rsid w:val="00BD583D"/>
    <w:rsid w:val="00C73210"/>
    <w:rsid w:val="00D229B7"/>
    <w:rsid w:val="00EA19C1"/>
    <w:rsid w:val="00EB2908"/>
    <w:rsid w:val="00FD5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D33BF"/>
  <w15:docId w15:val="{5BF04797-59F6-4827-B043-805C02F1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210"/>
    <w:rPr>
      <w:sz w:val="24"/>
      <w:szCs w:val="24"/>
    </w:rPr>
  </w:style>
  <w:style w:type="paragraph" w:styleId="Heading8">
    <w:name w:val="heading 8"/>
    <w:basedOn w:val="Normal"/>
    <w:next w:val="Normal"/>
    <w:link w:val="Heading8Char"/>
    <w:uiPriority w:val="9"/>
    <w:qFormat/>
    <w:rsid w:val="00C73210"/>
    <w:pPr>
      <w:keepNext/>
      <w:widowControl w:val="0"/>
      <w:numPr>
        <w:numId w:val="1"/>
      </w:numPr>
      <w:tabs>
        <w:tab w:val="left" w:pos="0"/>
      </w:tabs>
      <w:suppressAutoHyphens/>
      <w:jc w:val="both"/>
      <w:outlineLvl w:val="7"/>
    </w:pPr>
    <w:rPr>
      <w:rFonts w:ascii="Verdana" w:hAnsi="Verdana"/>
      <w:b/>
      <w:spacing w:val="-3"/>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C73210"/>
    <w:rPr>
      <w:rFonts w:ascii="Verdana" w:hAnsi="Verdana"/>
      <w:b/>
      <w:spacing w:val="-3"/>
      <w:lang w:val="en-GB"/>
    </w:rPr>
  </w:style>
  <w:style w:type="character" w:styleId="Hyperlink">
    <w:name w:val="Hyperlink"/>
    <w:uiPriority w:val="99"/>
    <w:rsid w:val="00C73210"/>
    <w:rPr>
      <w:rFonts w:cs="Times New Roman"/>
      <w:color w:val="0000FF"/>
      <w:u w:val="single"/>
    </w:rPr>
  </w:style>
  <w:style w:type="character" w:styleId="UnresolvedMention">
    <w:name w:val="Unresolved Mention"/>
    <w:basedOn w:val="DefaultParagraphFont"/>
    <w:uiPriority w:val="99"/>
    <w:semiHidden/>
    <w:unhideWhenUsed/>
    <w:rsid w:val="00430E55"/>
    <w:rPr>
      <w:color w:val="605E5C"/>
      <w:shd w:val="clear" w:color="auto" w:fill="E1DFDD"/>
    </w:rPr>
  </w:style>
  <w:style w:type="character" w:styleId="FollowedHyperlink">
    <w:name w:val="FollowedHyperlink"/>
    <w:basedOn w:val="DefaultParagraphFont"/>
    <w:semiHidden/>
    <w:unhideWhenUsed/>
    <w:rsid w:val="008D6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o.mastermath.nl" TargetMode="External"/><Relationship Id="rId5" Type="http://schemas.openxmlformats.org/officeDocument/2006/relationships/hyperlink" Target="https://www.uu.nl/en/organisation/faculty-of-science/education/international-office/exchange-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3024</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Achterberg, E.H. (Liesbeth)</dc:creator>
  <cp:lastModifiedBy>Achterberg, E.H. (Liesbeth)</cp:lastModifiedBy>
  <cp:revision>2</cp:revision>
  <dcterms:created xsi:type="dcterms:W3CDTF">2021-03-04T09:03:00Z</dcterms:created>
  <dcterms:modified xsi:type="dcterms:W3CDTF">2021-03-04T09:03:00Z</dcterms:modified>
</cp:coreProperties>
</file>