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66FD" w14:textId="77777777" w:rsidR="000C003A" w:rsidRDefault="000C003A" w:rsidP="001C474F">
      <w:pPr>
        <w:rPr>
          <w:rFonts w:ascii="Open Sans" w:hAnsi="Open Sans" w:cs="Open Sans"/>
          <w:b/>
          <w:color w:val="000000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19EEEF" wp14:editId="20B71653">
            <wp:simplePos x="0" y="0"/>
            <wp:positionH relativeFrom="column">
              <wp:posOffset>-121920</wp:posOffset>
            </wp:positionH>
            <wp:positionV relativeFrom="paragraph">
              <wp:posOffset>-883920</wp:posOffset>
            </wp:positionV>
            <wp:extent cx="5972810" cy="1177925"/>
            <wp:effectExtent l="0" t="0" r="889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F81D84" w14:textId="77777777" w:rsidR="000138FF" w:rsidRDefault="000138FF" w:rsidP="001C474F">
      <w:pPr>
        <w:rPr>
          <w:rFonts w:ascii="Open Sans" w:hAnsi="Open Sans" w:cs="Open Sans"/>
          <w:b/>
          <w:bCs/>
          <w:lang w:val="en-US"/>
        </w:rPr>
      </w:pPr>
    </w:p>
    <w:p w14:paraId="0D98D294" w14:textId="4E735439" w:rsidR="000C003A" w:rsidRPr="00844EB3" w:rsidRDefault="00844EB3" w:rsidP="001C474F">
      <w:pPr>
        <w:rPr>
          <w:rFonts w:ascii="Open Sans" w:hAnsi="Open Sans" w:cs="Open Sans"/>
          <w:b/>
          <w:color w:val="000000"/>
          <w:sz w:val="20"/>
          <w:szCs w:val="20"/>
          <w:lang w:val="en-US"/>
        </w:rPr>
      </w:pPr>
      <w:r>
        <w:rPr>
          <w:rFonts w:ascii="Open Sans" w:hAnsi="Open Sans" w:cs="Open Sans"/>
          <w:b/>
          <w:bCs/>
          <w:lang w:val="en-US"/>
        </w:rPr>
        <w:t>Call -</w:t>
      </w:r>
      <w:r w:rsidR="00CB4063">
        <w:rPr>
          <w:rFonts w:ascii="Open Sans" w:hAnsi="Open Sans" w:cs="Open Sans"/>
          <w:b/>
          <w:bCs/>
          <w:lang w:val="en-US"/>
        </w:rPr>
        <w:t xml:space="preserve"> </w:t>
      </w:r>
      <w:r w:rsidRPr="00844EB3">
        <w:rPr>
          <w:rFonts w:ascii="Open Sans" w:hAnsi="Open Sans" w:cs="Open Sans"/>
          <w:b/>
          <w:bCs/>
          <w:lang w:val="en-US"/>
        </w:rPr>
        <w:t xml:space="preserve">Dynamics of Youth Invigoration </w:t>
      </w:r>
      <w:r w:rsidR="00BE586F">
        <w:rPr>
          <w:rFonts w:ascii="Open Sans" w:hAnsi="Open Sans" w:cs="Open Sans"/>
          <w:b/>
          <w:bCs/>
          <w:lang w:val="en-US"/>
        </w:rPr>
        <w:t>g</w:t>
      </w:r>
      <w:r>
        <w:rPr>
          <w:rFonts w:ascii="Open Sans" w:hAnsi="Open Sans" w:cs="Open Sans"/>
          <w:b/>
          <w:bCs/>
          <w:lang w:val="en-US"/>
        </w:rPr>
        <w:t>rant</w:t>
      </w:r>
    </w:p>
    <w:p w14:paraId="50F2896C" w14:textId="3869E6EE" w:rsidR="001C474F" w:rsidRPr="000138FF" w:rsidRDefault="00844EB3" w:rsidP="001C474F">
      <w:pPr>
        <w:rPr>
          <w:rFonts w:ascii="Open Sans" w:hAnsi="Open Sans" w:cs="Open Sans"/>
          <w:b/>
          <w:i/>
          <w:color w:val="000000"/>
          <w:sz w:val="20"/>
          <w:szCs w:val="20"/>
          <w:lang w:val="en-US"/>
        </w:rPr>
      </w:pPr>
      <w:r w:rsidRPr="000138FF">
        <w:rPr>
          <w:rFonts w:ascii="Open Sans" w:hAnsi="Open Sans" w:cs="Open Sans"/>
          <w:b/>
          <w:i/>
          <w:color w:val="000000"/>
          <w:sz w:val="20"/>
          <w:szCs w:val="20"/>
          <w:lang w:val="en-US"/>
        </w:rPr>
        <w:t xml:space="preserve">Open all year, review cut-off point 2022: </w:t>
      </w:r>
      <w:r w:rsidR="00F30FE4">
        <w:rPr>
          <w:rFonts w:ascii="Open Sans" w:hAnsi="Open Sans" w:cs="Open Sans"/>
          <w:b/>
          <w:i/>
          <w:color w:val="000000"/>
          <w:sz w:val="20"/>
          <w:szCs w:val="20"/>
          <w:lang w:val="en-US"/>
        </w:rPr>
        <w:t xml:space="preserve">See </w:t>
      </w:r>
      <w:hyperlink r:id="rId8" w:history="1">
        <w:r w:rsidR="00F30FE4" w:rsidRPr="00953A16">
          <w:rPr>
            <w:rStyle w:val="Hyperlink"/>
            <w:rFonts w:ascii="Open Sans" w:hAnsi="Open Sans" w:cs="Open Sans"/>
            <w:b/>
            <w:i/>
            <w:sz w:val="20"/>
            <w:szCs w:val="20"/>
            <w:lang w:val="en-US"/>
          </w:rPr>
          <w:t>timeline</w:t>
        </w:r>
      </w:hyperlink>
      <w:r w:rsidR="00F30FE4">
        <w:rPr>
          <w:rFonts w:ascii="Open Sans" w:hAnsi="Open Sans" w:cs="Open Sans"/>
          <w:b/>
          <w:i/>
          <w:color w:val="000000"/>
          <w:sz w:val="20"/>
          <w:szCs w:val="20"/>
          <w:lang w:val="en-US"/>
        </w:rPr>
        <w:t xml:space="preserve"> on </w:t>
      </w:r>
      <w:proofErr w:type="spellStart"/>
      <w:r w:rsidR="00F30FE4">
        <w:rPr>
          <w:rFonts w:ascii="Open Sans" w:hAnsi="Open Sans" w:cs="Open Sans"/>
          <w:b/>
          <w:i/>
          <w:color w:val="000000"/>
          <w:sz w:val="20"/>
          <w:szCs w:val="20"/>
          <w:lang w:val="en-US"/>
        </w:rPr>
        <w:t>DoY</w:t>
      </w:r>
      <w:proofErr w:type="spellEnd"/>
      <w:r w:rsidR="00F30FE4">
        <w:rPr>
          <w:rFonts w:ascii="Open Sans" w:hAnsi="Open Sans" w:cs="Open Sans"/>
          <w:b/>
          <w:i/>
          <w:color w:val="000000"/>
          <w:sz w:val="20"/>
          <w:szCs w:val="20"/>
          <w:lang w:val="en-US"/>
        </w:rPr>
        <w:t xml:space="preserve"> website </w:t>
      </w:r>
    </w:p>
    <w:p w14:paraId="6A72C5DC" w14:textId="18FC714F" w:rsidR="00844EB3" w:rsidRPr="000138FF" w:rsidRDefault="00844EB3" w:rsidP="001C474F">
      <w:pPr>
        <w:rPr>
          <w:rFonts w:ascii="Open Sans" w:hAnsi="Open Sans" w:cs="Open Sans"/>
          <w:b/>
          <w:color w:val="000000"/>
          <w:sz w:val="20"/>
          <w:szCs w:val="20"/>
          <w:lang w:val="en-US"/>
        </w:rPr>
      </w:pPr>
    </w:p>
    <w:p w14:paraId="27939F32" w14:textId="4320A2E7" w:rsidR="000138FF" w:rsidRPr="00CB4063" w:rsidRDefault="000138FF" w:rsidP="001C474F">
      <w:pPr>
        <w:rPr>
          <w:rFonts w:ascii="Open Sans" w:hAnsi="Open Sans" w:cs="Open Sans"/>
          <w:b/>
          <w:color w:val="000000"/>
          <w:sz w:val="18"/>
          <w:szCs w:val="18"/>
          <w:lang w:val="en-US"/>
        </w:rPr>
      </w:pPr>
      <w:r w:rsidRPr="00CB4063">
        <w:rPr>
          <w:rFonts w:ascii="Open Sans" w:hAnsi="Open Sans" w:cs="Open Sans"/>
          <w:bCs/>
          <w:i/>
          <w:color w:val="000000"/>
          <w:sz w:val="18"/>
          <w:szCs w:val="18"/>
          <w:lang w:val="en-US"/>
        </w:rPr>
        <w:t xml:space="preserve">*If you need funding at short notice, please contact Danique Daalmeijer, project coordinator, via </w:t>
      </w:r>
      <w:hyperlink r:id="rId9" w:history="1">
        <w:r w:rsidR="00BE498A" w:rsidRPr="00E900BA">
          <w:rPr>
            <w:rStyle w:val="Hyperlink"/>
            <w:rFonts w:ascii="Open Sans" w:hAnsi="Open Sans" w:cs="Open Sans"/>
            <w:bCs/>
            <w:i/>
            <w:sz w:val="18"/>
            <w:szCs w:val="18"/>
            <w:lang w:val="en-US"/>
          </w:rPr>
          <w:t>DoY-Secr@uu.nl</w:t>
        </w:r>
      </w:hyperlink>
      <w:r w:rsidR="00BE498A">
        <w:rPr>
          <w:rStyle w:val="Hyperlink"/>
          <w:rFonts w:ascii="Open Sans" w:hAnsi="Open Sans" w:cs="Open Sans"/>
          <w:bCs/>
          <w:i/>
          <w:color w:val="auto"/>
          <w:sz w:val="18"/>
          <w:szCs w:val="18"/>
          <w:u w:val="none"/>
          <w:lang w:val="en-US"/>
        </w:rPr>
        <w:t xml:space="preserve"> </w:t>
      </w:r>
      <w:r w:rsidRPr="00CB4063">
        <w:rPr>
          <w:rFonts w:ascii="Open Sans" w:hAnsi="Open Sans" w:cs="Open Sans"/>
          <w:bCs/>
          <w:i/>
          <w:sz w:val="18"/>
          <w:szCs w:val="18"/>
          <w:lang w:val="en-US"/>
        </w:rPr>
        <w:br/>
      </w:r>
    </w:p>
    <w:tbl>
      <w:tblPr>
        <w:tblStyle w:val="Tabelraster"/>
        <w:tblW w:w="912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C000"/>
        <w:tblLook w:val="04A0" w:firstRow="1" w:lastRow="0" w:firstColumn="1" w:lastColumn="0" w:noHBand="0" w:noVBand="1"/>
      </w:tblPr>
      <w:tblGrid>
        <w:gridCol w:w="9123"/>
      </w:tblGrid>
      <w:tr w:rsidR="001C474F" w:rsidRPr="000138FF" w14:paraId="17650D82" w14:textId="77777777" w:rsidTr="000138FF">
        <w:trPr>
          <w:trHeight w:val="321"/>
        </w:trPr>
        <w:tc>
          <w:tcPr>
            <w:tcW w:w="9123" w:type="dxa"/>
            <w:shd w:val="clear" w:color="auto" w:fill="FFC000"/>
          </w:tcPr>
          <w:p w14:paraId="038EC696" w14:textId="77777777" w:rsidR="001C474F" w:rsidRPr="000138FF" w:rsidRDefault="001C474F" w:rsidP="001C474F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US"/>
              </w:rPr>
            </w:pPr>
            <w:r w:rsidRPr="000138FF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US"/>
              </w:rPr>
              <w:t>Aim</w:t>
            </w:r>
          </w:p>
        </w:tc>
      </w:tr>
    </w:tbl>
    <w:p w14:paraId="1AC403BA" w14:textId="77777777" w:rsidR="001C474F" w:rsidRPr="000138FF" w:rsidRDefault="001C474F" w:rsidP="001C474F">
      <w:pPr>
        <w:widowControl w:val="0"/>
        <w:autoSpaceDE w:val="0"/>
        <w:autoSpaceDN w:val="0"/>
        <w:adjustRightInd w:val="0"/>
        <w:rPr>
          <w:rFonts w:ascii="Open Sans" w:hAnsi="Open Sans" w:cs="Open Sans"/>
          <w:b/>
          <w:sz w:val="20"/>
          <w:szCs w:val="20"/>
          <w:lang w:val="en-US"/>
        </w:rPr>
      </w:pPr>
    </w:p>
    <w:p w14:paraId="6CCFC5B1" w14:textId="09612840" w:rsidR="001C474F" w:rsidRPr="000138FF" w:rsidRDefault="001C474F" w:rsidP="001C474F">
      <w:pPr>
        <w:pStyle w:val="Lijstalinea"/>
        <w:numPr>
          <w:ilvl w:val="0"/>
          <w:numId w:val="5"/>
        </w:numPr>
        <w:rPr>
          <w:rFonts w:ascii="Open Sans" w:hAnsi="Open Sans" w:cs="Open Sans"/>
          <w:sz w:val="20"/>
          <w:szCs w:val="20"/>
          <w:lang w:val="en-US"/>
        </w:rPr>
      </w:pPr>
      <w:proofErr w:type="spellStart"/>
      <w:r w:rsidRPr="000138FF">
        <w:rPr>
          <w:rFonts w:ascii="Open Sans" w:hAnsi="Open Sans" w:cs="Open Sans"/>
          <w:sz w:val="20"/>
          <w:szCs w:val="20"/>
          <w:lang w:val="en-US"/>
        </w:rPr>
        <w:t>DoY</w:t>
      </w:r>
      <w:proofErr w:type="spellEnd"/>
      <w:r w:rsidRPr="000138FF">
        <w:rPr>
          <w:rFonts w:ascii="Open Sans" w:hAnsi="Open Sans" w:cs="Open Sans"/>
          <w:sz w:val="20"/>
          <w:szCs w:val="20"/>
          <w:lang w:val="en-US"/>
        </w:rPr>
        <w:t xml:space="preserve"> Invigoration </w:t>
      </w:r>
      <w:r w:rsidR="00BE586F">
        <w:rPr>
          <w:rFonts w:ascii="Open Sans" w:hAnsi="Open Sans" w:cs="Open Sans"/>
          <w:sz w:val="20"/>
          <w:szCs w:val="20"/>
          <w:lang w:val="en-US"/>
        </w:rPr>
        <w:t>g</w:t>
      </w:r>
      <w:r w:rsidRPr="000138FF">
        <w:rPr>
          <w:rFonts w:ascii="Open Sans" w:hAnsi="Open Sans" w:cs="Open Sans"/>
          <w:sz w:val="20"/>
          <w:szCs w:val="20"/>
          <w:lang w:val="en-US"/>
        </w:rPr>
        <w:t>rants facilitate innovative research utilizing data, tools, and methods already available</w:t>
      </w:r>
      <w:r w:rsidR="000C003A" w:rsidRPr="000138FF">
        <w:rPr>
          <w:rFonts w:ascii="Open Sans" w:hAnsi="Open Sans" w:cs="Open Sans"/>
          <w:sz w:val="20"/>
          <w:szCs w:val="20"/>
          <w:lang w:val="en-US"/>
        </w:rPr>
        <w:t xml:space="preserve"> and certified</w:t>
      </w:r>
      <w:r w:rsidRPr="000138FF">
        <w:rPr>
          <w:rFonts w:ascii="Open Sans" w:hAnsi="Open Sans" w:cs="Open Sans"/>
          <w:sz w:val="20"/>
          <w:szCs w:val="20"/>
          <w:lang w:val="en-US"/>
        </w:rPr>
        <w:t>. </w:t>
      </w:r>
    </w:p>
    <w:p w14:paraId="79E0104F" w14:textId="2FCEE999" w:rsidR="001C474F" w:rsidRPr="000138FF" w:rsidRDefault="001C474F" w:rsidP="001C474F">
      <w:pPr>
        <w:pStyle w:val="Lijstalinea"/>
        <w:numPr>
          <w:ilvl w:val="0"/>
          <w:numId w:val="5"/>
        </w:numPr>
        <w:rPr>
          <w:rFonts w:ascii="Open Sans" w:hAnsi="Open Sans" w:cs="Open Sans"/>
          <w:sz w:val="20"/>
          <w:szCs w:val="20"/>
          <w:lang w:val="en-US"/>
        </w:rPr>
      </w:pPr>
      <w:proofErr w:type="spellStart"/>
      <w:r w:rsidRPr="000138FF">
        <w:rPr>
          <w:rFonts w:ascii="Open Sans" w:hAnsi="Open Sans" w:cs="Open Sans"/>
          <w:sz w:val="20"/>
          <w:szCs w:val="20"/>
          <w:lang w:val="en-US"/>
        </w:rPr>
        <w:t>DoY</w:t>
      </w:r>
      <w:proofErr w:type="spellEnd"/>
      <w:r w:rsidRPr="000138FF">
        <w:rPr>
          <w:rFonts w:ascii="Open Sans" w:hAnsi="Open Sans" w:cs="Open Sans"/>
          <w:sz w:val="20"/>
          <w:szCs w:val="20"/>
          <w:lang w:val="en-US"/>
        </w:rPr>
        <w:t xml:space="preserve"> Invigoration </w:t>
      </w:r>
      <w:r w:rsidR="00BE586F">
        <w:rPr>
          <w:rFonts w:ascii="Open Sans" w:hAnsi="Open Sans" w:cs="Open Sans"/>
          <w:sz w:val="20"/>
          <w:szCs w:val="20"/>
          <w:lang w:val="en-US"/>
        </w:rPr>
        <w:t>g</w:t>
      </w:r>
      <w:r w:rsidRPr="000138FF">
        <w:rPr>
          <w:rFonts w:ascii="Open Sans" w:hAnsi="Open Sans" w:cs="Open Sans"/>
          <w:sz w:val="20"/>
          <w:szCs w:val="20"/>
          <w:lang w:val="en-US"/>
        </w:rPr>
        <w:t>rants are meant to revitalize these existing data and other resources.</w:t>
      </w:r>
    </w:p>
    <w:p w14:paraId="6305DAD3" w14:textId="71218E74" w:rsidR="00844EB3" w:rsidRPr="000138FF" w:rsidRDefault="00844EB3" w:rsidP="00844EB3">
      <w:pPr>
        <w:pStyle w:val="Lijstalinea"/>
        <w:numPr>
          <w:ilvl w:val="0"/>
          <w:numId w:val="5"/>
        </w:numPr>
        <w:rPr>
          <w:rFonts w:ascii="Open Sans" w:hAnsi="Open Sans" w:cs="Open Sans"/>
          <w:sz w:val="20"/>
          <w:szCs w:val="20"/>
          <w:lang w:val="en-US"/>
        </w:rPr>
      </w:pPr>
      <w:r w:rsidRPr="000138FF">
        <w:rPr>
          <w:rFonts w:ascii="Open Sans" w:hAnsi="Open Sans" w:cs="Open Sans"/>
          <w:sz w:val="20"/>
          <w:szCs w:val="20"/>
          <w:lang w:val="en-US"/>
        </w:rPr>
        <w:t xml:space="preserve">The proposed research must aim to contribute to the mission and vision of Dynamics of Youth </w:t>
      </w:r>
      <w:r w:rsidR="00F26028">
        <w:rPr>
          <w:rFonts w:ascii="Open Sans" w:hAnsi="Open Sans" w:cs="Open Sans"/>
          <w:sz w:val="20"/>
          <w:szCs w:val="20"/>
          <w:lang w:val="en-US"/>
        </w:rPr>
        <w:t xml:space="preserve">and fit in one or more research domains </w:t>
      </w:r>
      <w:r w:rsidR="00F30FE4">
        <w:rPr>
          <w:rFonts w:ascii="Open Sans" w:hAnsi="Open Sans" w:cs="Open Sans"/>
          <w:sz w:val="20"/>
          <w:szCs w:val="20"/>
          <w:lang w:val="en-US"/>
        </w:rPr>
        <w:t>(see</w:t>
      </w:r>
      <w:r w:rsidR="00953A16">
        <w:rPr>
          <w:rFonts w:ascii="Open Sans" w:hAnsi="Open Sans" w:cs="Open Sans"/>
          <w:sz w:val="20"/>
          <w:szCs w:val="20"/>
          <w:lang w:val="en-US"/>
        </w:rPr>
        <w:t xml:space="preserve"> </w:t>
      </w:r>
      <w:hyperlink r:id="rId10" w:history="1">
        <w:r w:rsidR="00953A16" w:rsidRPr="00953A16">
          <w:rPr>
            <w:rStyle w:val="Hyperlink"/>
            <w:rFonts w:ascii="Open Sans" w:hAnsi="Open Sans" w:cs="Open Sans"/>
            <w:sz w:val="20"/>
            <w:szCs w:val="20"/>
            <w:lang w:val="en-US"/>
          </w:rPr>
          <w:t>link</w:t>
        </w:r>
      </w:hyperlink>
      <w:r w:rsidR="00F30FE4">
        <w:rPr>
          <w:rFonts w:ascii="Open Sans" w:hAnsi="Open Sans" w:cs="Open Sans"/>
          <w:sz w:val="20"/>
          <w:szCs w:val="20"/>
          <w:lang w:val="en-US"/>
        </w:rPr>
        <w:t>)</w:t>
      </w:r>
    </w:p>
    <w:p w14:paraId="66E8AF6A" w14:textId="77777777" w:rsidR="001C474F" w:rsidRPr="000138FF" w:rsidRDefault="001C474F" w:rsidP="001C474F">
      <w:pPr>
        <w:pStyle w:val="Tekstopmerking"/>
        <w:numPr>
          <w:ilvl w:val="0"/>
          <w:numId w:val="5"/>
        </w:numPr>
        <w:rPr>
          <w:rFonts w:ascii="Open Sans" w:hAnsi="Open Sans" w:cs="Open Sans"/>
          <w:lang w:val="en-US"/>
        </w:rPr>
      </w:pPr>
      <w:proofErr w:type="spellStart"/>
      <w:r w:rsidRPr="000138FF">
        <w:rPr>
          <w:rFonts w:ascii="Open Sans" w:hAnsi="Open Sans" w:cs="Open Sans"/>
          <w:lang w:val="en-US"/>
        </w:rPr>
        <w:t>DoY</w:t>
      </w:r>
      <w:proofErr w:type="spellEnd"/>
      <w:r w:rsidRPr="000138FF">
        <w:rPr>
          <w:rFonts w:ascii="Open Sans" w:hAnsi="Open Sans" w:cs="Open Sans"/>
          <w:lang w:val="en-US"/>
        </w:rPr>
        <w:t xml:space="preserve"> Invigoration Grants support open science and scientific integrity.</w:t>
      </w:r>
    </w:p>
    <w:p w14:paraId="079E5CB0" w14:textId="77777777" w:rsidR="001C474F" w:rsidRPr="000138FF" w:rsidRDefault="001C474F" w:rsidP="001C474F">
      <w:pPr>
        <w:pStyle w:val="Lijstalinea"/>
        <w:rPr>
          <w:rFonts w:ascii="Open Sans" w:hAnsi="Open Sans" w:cs="Open Sans"/>
          <w:sz w:val="20"/>
          <w:szCs w:val="20"/>
          <w:lang w:val="en-US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C000"/>
        <w:tblLook w:val="04A0" w:firstRow="1" w:lastRow="0" w:firstColumn="1" w:lastColumn="0" w:noHBand="0" w:noVBand="1"/>
      </w:tblPr>
      <w:tblGrid>
        <w:gridCol w:w="8992"/>
      </w:tblGrid>
      <w:tr w:rsidR="001C474F" w:rsidRPr="000138FF" w14:paraId="4F122F4A" w14:textId="77777777" w:rsidTr="000138FF">
        <w:trPr>
          <w:trHeight w:val="332"/>
        </w:trPr>
        <w:tc>
          <w:tcPr>
            <w:tcW w:w="8992" w:type="dxa"/>
            <w:shd w:val="clear" w:color="auto" w:fill="FFC000"/>
          </w:tcPr>
          <w:p w14:paraId="615683FB" w14:textId="77777777" w:rsidR="001C474F" w:rsidRPr="000138FF" w:rsidRDefault="001C474F" w:rsidP="001C474F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US"/>
              </w:rPr>
            </w:pPr>
            <w:r w:rsidRPr="000138FF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US"/>
              </w:rPr>
              <w:t>Criteria</w:t>
            </w:r>
          </w:p>
        </w:tc>
      </w:tr>
    </w:tbl>
    <w:p w14:paraId="19168B6A" w14:textId="64D33A18" w:rsidR="001C474F" w:rsidRPr="000138FF" w:rsidRDefault="000138FF" w:rsidP="001C474F">
      <w:pPr>
        <w:rPr>
          <w:rFonts w:ascii="Open Sans" w:hAnsi="Open Sans" w:cs="Open Sans"/>
          <w:sz w:val="20"/>
          <w:szCs w:val="20"/>
          <w:lang w:val="en-US"/>
        </w:rPr>
      </w:pPr>
      <w:r w:rsidRPr="000138FF">
        <w:rPr>
          <w:rFonts w:ascii="Open Sans" w:hAnsi="Open Sans" w:cs="Open Sans"/>
          <w:b/>
          <w:sz w:val="20"/>
          <w:szCs w:val="20"/>
          <w:lang w:val="en-US"/>
        </w:rPr>
        <w:br/>
      </w:r>
      <w:r w:rsidR="00F30FE4">
        <w:rPr>
          <w:rFonts w:ascii="Open Sans" w:hAnsi="Open Sans" w:cs="Open Sans"/>
          <w:b/>
          <w:sz w:val="20"/>
          <w:szCs w:val="20"/>
          <w:lang w:val="en-US"/>
        </w:rPr>
        <w:t>Proposal related</w:t>
      </w:r>
      <w:r w:rsidR="001C474F" w:rsidRPr="000138FF">
        <w:rPr>
          <w:rFonts w:ascii="Open Sans" w:hAnsi="Open Sans" w:cs="Open Sans"/>
          <w:b/>
          <w:sz w:val="20"/>
          <w:szCs w:val="20"/>
          <w:lang w:val="en-US"/>
        </w:rPr>
        <w:t xml:space="preserve"> criteria</w:t>
      </w:r>
      <w:r w:rsidR="001C474F" w:rsidRPr="000138FF">
        <w:rPr>
          <w:rFonts w:ascii="Open Sans" w:hAnsi="Open Sans" w:cs="Open Sans"/>
          <w:sz w:val="20"/>
          <w:szCs w:val="20"/>
          <w:lang w:val="en-US"/>
        </w:rPr>
        <w:t xml:space="preserve">: </w:t>
      </w:r>
    </w:p>
    <w:p w14:paraId="099F9AF2" w14:textId="743E0292" w:rsidR="0025655C" w:rsidRPr="0025655C" w:rsidRDefault="0025655C" w:rsidP="001C474F">
      <w:pPr>
        <w:pStyle w:val="Lijstalinea"/>
        <w:numPr>
          <w:ilvl w:val="0"/>
          <w:numId w:val="6"/>
        </w:numPr>
        <w:rPr>
          <w:rFonts w:ascii="Open Sans" w:hAnsi="Open Sans" w:cs="Open Sans"/>
          <w:sz w:val="20"/>
          <w:szCs w:val="20"/>
          <w:lang w:val="en-US"/>
        </w:rPr>
      </w:pPr>
      <w:r w:rsidRPr="0025655C">
        <w:rPr>
          <w:rFonts w:ascii="Open Sans" w:hAnsi="Open Sans" w:cs="Open Sans"/>
          <w:sz w:val="20"/>
          <w:szCs w:val="20"/>
          <w:lang w:val="en-US"/>
        </w:rPr>
        <w:t xml:space="preserve">The application form cannot exceed a maximum of </w:t>
      </w:r>
      <w:r>
        <w:rPr>
          <w:rFonts w:ascii="Open Sans" w:hAnsi="Open Sans" w:cs="Open Sans"/>
          <w:sz w:val="20"/>
          <w:szCs w:val="20"/>
          <w:lang w:val="en-US"/>
        </w:rPr>
        <w:t>5</w:t>
      </w:r>
      <w:r w:rsidRPr="0025655C">
        <w:rPr>
          <w:rFonts w:ascii="Open Sans" w:hAnsi="Open Sans" w:cs="Open Sans"/>
          <w:sz w:val="20"/>
          <w:szCs w:val="20"/>
          <w:lang w:val="en-US"/>
        </w:rPr>
        <w:t xml:space="preserve"> pages</w:t>
      </w:r>
      <w:r>
        <w:rPr>
          <w:rFonts w:ascii="Open Sans" w:hAnsi="Open Sans" w:cs="Open Sans"/>
          <w:sz w:val="20"/>
          <w:szCs w:val="20"/>
          <w:lang w:val="en-US"/>
        </w:rPr>
        <w:t>;</w:t>
      </w:r>
    </w:p>
    <w:p w14:paraId="10EF17D6" w14:textId="1677B676" w:rsidR="001C474F" w:rsidRPr="000138FF" w:rsidRDefault="001C474F" w:rsidP="001C474F">
      <w:pPr>
        <w:pStyle w:val="Lijstalinea"/>
        <w:numPr>
          <w:ilvl w:val="0"/>
          <w:numId w:val="6"/>
        </w:numPr>
        <w:rPr>
          <w:rFonts w:ascii="Open Sans" w:hAnsi="Open Sans" w:cs="Open Sans"/>
          <w:sz w:val="20"/>
          <w:szCs w:val="20"/>
          <w:lang w:val="en-US"/>
        </w:rPr>
      </w:pPr>
      <w:r w:rsidRPr="000138FF">
        <w:rPr>
          <w:rFonts w:ascii="Open Sans" w:hAnsi="Open Sans" w:cs="Open Sans"/>
          <w:sz w:val="20"/>
          <w:szCs w:val="20"/>
          <w:lang w:val="en-US"/>
        </w:rPr>
        <w:t xml:space="preserve">Involvement of at least two faculties (including UMC Utrecht); </w:t>
      </w:r>
    </w:p>
    <w:p w14:paraId="7AA8ED78" w14:textId="77777777" w:rsidR="00F30FE4" w:rsidRPr="00BE586F" w:rsidRDefault="00F30FE4" w:rsidP="00F30FE4">
      <w:pPr>
        <w:pStyle w:val="Lijstalinea"/>
        <w:numPr>
          <w:ilvl w:val="0"/>
          <w:numId w:val="6"/>
        </w:numPr>
        <w:rPr>
          <w:rFonts w:ascii="Open Sans" w:hAnsi="Open Sans" w:cs="Open Sans"/>
          <w:sz w:val="20"/>
          <w:szCs w:val="20"/>
          <w:lang w:val="en-US"/>
        </w:rPr>
      </w:pPr>
      <w:r w:rsidRPr="000138FF">
        <w:rPr>
          <w:rFonts w:ascii="Open Sans" w:hAnsi="Open Sans" w:cs="Open Sans"/>
          <w:sz w:val="20"/>
          <w:szCs w:val="20"/>
          <w:lang w:val="en-US"/>
        </w:rPr>
        <w:t>Description of the proposal, i</w:t>
      </w:r>
      <w:r w:rsidRPr="000138FF">
        <w:rPr>
          <w:rFonts w:ascii="Open Sans" w:hAnsi="Open Sans" w:cs="Open Sans"/>
          <w:bCs/>
          <w:sz w:val="20"/>
          <w:szCs w:val="20"/>
          <w:lang w:val="en-US"/>
        </w:rPr>
        <w:t>ncluding key objectives and deliverables;</w:t>
      </w:r>
    </w:p>
    <w:p w14:paraId="3DAB04FD" w14:textId="77777777" w:rsidR="00F30FE4" w:rsidRPr="0025655C" w:rsidRDefault="00F30FE4" w:rsidP="00F30FE4">
      <w:pPr>
        <w:pStyle w:val="Lijstalinea"/>
        <w:numPr>
          <w:ilvl w:val="0"/>
          <w:numId w:val="6"/>
        </w:numPr>
        <w:rPr>
          <w:rFonts w:ascii="Open Sans" w:hAnsi="Open Sans" w:cs="Open Sans"/>
          <w:sz w:val="20"/>
          <w:szCs w:val="20"/>
          <w:lang w:val="en-US"/>
        </w:rPr>
      </w:pPr>
      <w:r w:rsidRPr="0025655C">
        <w:rPr>
          <w:rFonts w:ascii="Open Sans" w:hAnsi="Open Sans" w:cs="Open Sans"/>
          <w:sz w:val="20"/>
          <w:szCs w:val="20"/>
          <w:lang w:val="en-US"/>
        </w:rPr>
        <w:t xml:space="preserve">Innovativeness and soundness of research question and theoretical rationale; </w:t>
      </w:r>
    </w:p>
    <w:p w14:paraId="3B6A01B1" w14:textId="42B33BE6" w:rsidR="00F30FE4" w:rsidRDefault="00F30FE4" w:rsidP="00F30FE4">
      <w:pPr>
        <w:pStyle w:val="Lijstalinea"/>
        <w:numPr>
          <w:ilvl w:val="0"/>
          <w:numId w:val="6"/>
        </w:numPr>
        <w:rPr>
          <w:rFonts w:ascii="Open Sans" w:hAnsi="Open Sans" w:cs="Open Sans"/>
          <w:sz w:val="20"/>
          <w:szCs w:val="20"/>
          <w:lang w:val="en-US"/>
        </w:rPr>
      </w:pPr>
      <w:r w:rsidRPr="000138FF">
        <w:rPr>
          <w:rFonts w:ascii="Open Sans" w:hAnsi="Open Sans" w:cs="Open Sans"/>
          <w:sz w:val="20"/>
          <w:szCs w:val="20"/>
          <w:lang w:val="en-US"/>
        </w:rPr>
        <w:t xml:space="preserve">Use of existing resources, tools, or methods, which convincingly profit from an interdisciplinary collaboration; </w:t>
      </w:r>
    </w:p>
    <w:p w14:paraId="4A449A04" w14:textId="55DC294F" w:rsidR="00F30FE4" w:rsidRPr="009C155A" w:rsidRDefault="007238E9" w:rsidP="00104632">
      <w:pPr>
        <w:pStyle w:val="Lijstalinea"/>
        <w:numPr>
          <w:ilvl w:val="0"/>
          <w:numId w:val="6"/>
        </w:numPr>
        <w:rPr>
          <w:rFonts w:ascii="Open Sans" w:hAnsi="Open Sans" w:cs="Open Sans"/>
          <w:sz w:val="18"/>
          <w:szCs w:val="18"/>
          <w:lang w:val="en-US"/>
        </w:rPr>
      </w:pPr>
      <w:proofErr w:type="spellStart"/>
      <w:r w:rsidRPr="009C155A">
        <w:rPr>
          <w:rFonts w:ascii="Open Sans" w:hAnsi="Open Sans" w:cs="Open Sans"/>
          <w:sz w:val="20"/>
          <w:szCs w:val="20"/>
          <w:lang w:val="en-US"/>
        </w:rPr>
        <w:t>DoY</w:t>
      </w:r>
      <w:proofErr w:type="spellEnd"/>
      <w:r w:rsidRPr="009C155A">
        <w:rPr>
          <w:rFonts w:ascii="Open Sans" w:hAnsi="Open Sans" w:cs="Open Sans"/>
          <w:sz w:val="20"/>
          <w:szCs w:val="20"/>
          <w:lang w:val="en-US"/>
        </w:rPr>
        <w:t xml:space="preserve"> defined four impact areas it wishes to contribute to: research impact, societal impact, capacity building and sustainability. Contribution to one or more impact areas must be clear</w:t>
      </w:r>
      <w:r w:rsidRPr="009C155A">
        <w:rPr>
          <w:rFonts w:ascii="Open Sans" w:hAnsi="Open Sans" w:cs="Open Sans"/>
          <w:sz w:val="20"/>
          <w:szCs w:val="20"/>
          <w:vertAlign w:val="superscript"/>
          <w:lang w:val="en-US"/>
        </w:rPr>
        <w:t>1</w:t>
      </w:r>
    </w:p>
    <w:p w14:paraId="7E203594" w14:textId="0E0A479D" w:rsidR="00F30FE4" w:rsidRPr="002E1863" w:rsidRDefault="00F30FE4" w:rsidP="00F30FE4">
      <w:pPr>
        <w:pStyle w:val="Lijstalinea"/>
        <w:numPr>
          <w:ilvl w:val="0"/>
          <w:numId w:val="6"/>
        </w:numPr>
        <w:rPr>
          <w:rFonts w:ascii="Open Sans" w:hAnsi="Open Sans" w:cs="Open Sans"/>
          <w:sz w:val="18"/>
          <w:szCs w:val="18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>A</w:t>
      </w:r>
      <w:r w:rsidRPr="002E1863">
        <w:rPr>
          <w:rFonts w:ascii="Open Sans" w:hAnsi="Open Sans" w:cs="Open Sans"/>
          <w:sz w:val="20"/>
          <w:szCs w:val="20"/>
          <w:lang w:val="en-US"/>
        </w:rPr>
        <w:t xml:space="preserve"> dissemination strategy </w:t>
      </w:r>
      <w:r>
        <w:rPr>
          <w:rFonts w:ascii="Open Sans" w:hAnsi="Open Sans" w:cs="Open Sans"/>
          <w:sz w:val="20"/>
          <w:szCs w:val="20"/>
          <w:lang w:val="en-US"/>
        </w:rPr>
        <w:t>needs</w:t>
      </w:r>
      <w:r w:rsidRPr="002E1863">
        <w:rPr>
          <w:rFonts w:ascii="Open Sans" w:hAnsi="Open Sans" w:cs="Open Sans"/>
          <w:sz w:val="20"/>
          <w:szCs w:val="20"/>
          <w:lang w:val="en-US"/>
        </w:rPr>
        <w:t xml:space="preserve"> to be described/indicated;</w:t>
      </w:r>
      <w:r w:rsidRPr="005B75C4">
        <w:rPr>
          <w:rFonts w:ascii="Open Sans" w:hAnsi="Open Sans" w:cs="Open Sans"/>
          <w:sz w:val="18"/>
          <w:szCs w:val="18"/>
          <w:lang w:val="en-US"/>
        </w:rPr>
        <w:t xml:space="preserve"> </w:t>
      </w:r>
    </w:p>
    <w:p w14:paraId="34B45C9D" w14:textId="77777777" w:rsidR="00F30FE4" w:rsidRPr="000138FF" w:rsidRDefault="00F30FE4" w:rsidP="00F30FE4">
      <w:pPr>
        <w:pStyle w:val="Lijstalinea"/>
        <w:numPr>
          <w:ilvl w:val="0"/>
          <w:numId w:val="6"/>
        </w:numPr>
        <w:rPr>
          <w:rFonts w:ascii="Open Sans" w:hAnsi="Open Sans" w:cs="Open Sans"/>
          <w:sz w:val="20"/>
          <w:szCs w:val="20"/>
          <w:lang w:val="en-US"/>
        </w:rPr>
      </w:pPr>
      <w:r w:rsidRPr="00E85AAE">
        <w:rPr>
          <w:rFonts w:ascii="Open Sans" w:hAnsi="Open Sans" w:cs="Open Sans"/>
          <w:sz w:val="20"/>
          <w:lang w:val="en-US"/>
        </w:rPr>
        <w:t>Sustainability and embedding of the pro</w:t>
      </w:r>
      <w:r>
        <w:rPr>
          <w:rFonts w:ascii="Open Sans" w:hAnsi="Open Sans" w:cs="Open Sans"/>
          <w:sz w:val="20"/>
          <w:lang w:val="en-US"/>
        </w:rPr>
        <w:t>posal;</w:t>
      </w:r>
    </w:p>
    <w:p w14:paraId="0651B19B" w14:textId="77777777" w:rsidR="00F30FE4" w:rsidRPr="000138FF" w:rsidRDefault="00F30FE4" w:rsidP="00F30FE4">
      <w:pPr>
        <w:pStyle w:val="Lijstalinea"/>
        <w:numPr>
          <w:ilvl w:val="0"/>
          <w:numId w:val="6"/>
        </w:numPr>
        <w:rPr>
          <w:rFonts w:ascii="Open Sans" w:hAnsi="Open Sans" w:cs="Open Sans"/>
          <w:sz w:val="20"/>
          <w:szCs w:val="20"/>
          <w:lang w:val="en-US"/>
        </w:rPr>
      </w:pPr>
      <w:r w:rsidRPr="000138FF">
        <w:rPr>
          <w:rFonts w:ascii="Open Sans" w:hAnsi="Open Sans" w:cs="Open Sans"/>
          <w:sz w:val="20"/>
          <w:szCs w:val="20"/>
          <w:lang w:val="en-US"/>
        </w:rPr>
        <w:t>Timeline/planning</w:t>
      </w:r>
    </w:p>
    <w:p w14:paraId="5E55CC74" w14:textId="77777777" w:rsidR="000C003A" w:rsidRPr="000138FF" w:rsidRDefault="000C003A" w:rsidP="000C003A">
      <w:pPr>
        <w:rPr>
          <w:rFonts w:ascii="Open Sans" w:hAnsi="Open Sans" w:cs="Open Sans"/>
          <w:sz w:val="20"/>
          <w:szCs w:val="20"/>
          <w:lang w:val="en-US"/>
        </w:rPr>
      </w:pPr>
    </w:p>
    <w:p w14:paraId="1C9160C0" w14:textId="2F24D1E6" w:rsidR="000C003A" w:rsidRDefault="00F30FE4" w:rsidP="000C003A">
      <w:pPr>
        <w:rPr>
          <w:rFonts w:ascii="Open Sans" w:hAnsi="Open Sans" w:cs="Open Sans"/>
          <w:sz w:val="20"/>
          <w:szCs w:val="20"/>
          <w:lang w:val="en-US"/>
        </w:rPr>
      </w:pPr>
      <w:r>
        <w:rPr>
          <w:rFonts w:ascii="Open Sans" w:hAnsi="Open Sans" w:cs="Open Sans"/>
          <w:b/>
          <w:sz w:val="20"/>
          <w:szCs w:val="20"/>
          <w:lang w:val="en-US"/>
        </w:rPr>
        <w:t xml:space="preserve">Budget </w:t>
      </w:r>
      <w:r w:rsidR="000C003A" w:rsidRPr="000138FF">
        <w:rPr>
          <w:rFonts w:ascii="Open Sans" w:hAnsi="Open Sans" w:cs="Open Sans"/>
          <w:b/>
          <w:sz w:val="20"/>
          <w:szCs w:val="20"/>
          <w:lang w:val="en-US"/>
        </w:rPr>
        <w:t>related criteria</w:t>
      </w:r>
      <w:r w:rsidR="000C003A" w:rsidRPr="000138FF">
        <w:rPr>
          <w:rFonts w:ascii="Open Sans" w:hAnsi="Open Sans" w:cs="Open Sans"/>
          <w:sz w:val="20"/>
          <w:szCs w:val="20"/>
          <w:lang w:val="en-US"/>
        </w:rPr>
        <w:t xml:space="preserve">: </w:t>
      </w:r>
    </w:p>
    <w:p w14:paraId="2225BEC3" w14:textId="398A6A98" w:rsidR="00F30FE4" w:rsidRPr="007238E9" w:rsidRDefault="00F30FE4" w:rsidP="00F30FE4">
      <w:pPr>
        <w:pStyle w:val="Lijstalinea"/>
        <w:numPr>
          <w:ilvl w:val="0"/>
          <w:numId w:val="6"/>
        </w:numPr>
        <w:rPr>
          <w:rFonts w:ascii="Open Sans" w:hAnsi="Open Sans" w:cs="Open Sans"/>
          <w:sz w:val="20"/>
          <w:szCs w:val="20"/>
          <w:lang w:val="en-US"/>
        </w:rPr>
      </w:pPr>
      <w:r w:rsidRPr="007238E9">
        <w:rPr>
          <w:rFonts w:ascii="Open Sans" w:hAnsi="Open Sans" w:cs="Open Sans"/>
          <w:sz w:val="20"/>
          <w:szCs w:val="20"/>
          <w:lang w:val="en-US"/>
        </w:rPr>
        <w:t>A clear and appropriate budget</w:t>
      </w:r>
      <w:r w:rsidR="007238E9" w:rsidRPr="007238E9">
        <w:rPr>
          <w:rFonts w:ascii="Open Sans" w:hAnsi="Open Sans" w:cs="Open Sans"/>
          <w:sz w:val="20"/>
          <w:szCs w:val="20"/>
          <w:vertAlign w:val="superscript"/>
          <w:lang w:val="en-US"/>
        </w:rPr>
        <w:t>2</w:t>
      </w:r>
      <w:r w:rsidRPr="007238E9">
        <w:rPr>
          <w:rFonts w:ascii="Open Sans" w:hAnsi="Open Sans" w:cs="Open Sans"/>
          <w:sz w:val="20"/>
          <w:szCs w:val="20"/>
          <w:lang w:val="en-US"/>
        </w:rPr>
        <w:t>; feasibility of the proposed research, its deliverables and objectives.</w:t>
      </w:r>
    </w:p>
    <w:p w14:paraId="1D140AE5" w14:textId="6AED2711" w:rsidR="00F30FE4" w:rsidRPr="007238E9" w:rsidRDefault="00F30FE4" w:rsidP="00F30FE4">
      <w:pPr>
        <w:pStyle w:val="Lijstalinea"/>
        <w:numPr>
          <w:ilvl w:val="1"/>
          <w:numId w:val="6"/>
        </w:numPr>
        <w:rPr>
          <w:rFonts w:ascii="Open Sans" w:hAnsi="Open Sans" w:cs="Open Sans"/>
          <w:sz w:val="20"/>
          <w:szCs w:val="20"/>
          <w:lang w:val="en-US"/>
        </w:rPr>
      </w:pPr>
      <w:r w:rsidRPr="007238E9">
        <w:rPr>
          <w:rFonts w:ascii="Open Sans" w:hAnsi="Open Sans" w:cs="Open Sans"/>
          <w:sz w:val="20"/>
          <w:szCs w:val="20"/>
          <w:lang w:val="en-US"/>
        </w:rPr>
        <w:t xml:space="preserve">The maximum budget for each proposal is </w:t>
      </w:r>
      <w:r w:rsidR="007238E9">
        <w:rPr>
          <w:rFonts w:ascii="Open Sans" w:hAnsi="Open Sans" w:cs="Open Sans"/>
          <w:sz w:val="20"/>
          <w:szCs w:val="20"/>
          <w:lang w:val="en-US"/>
        </w:rPr>
        <w:t>25.000</w:t>
      </w:r>
      <w:r w:rsidRPr="007238E9">
        <w:rPr>
          <w:rFonts w:ascii="Open Sans" w:hAnsi="Open Sans" w:cs="Open Sans"/>
          <w:sz w:val="20"/>
          <w:szCs w:val="20"/>
          <w:lang w:val="en-US"/>
        </w:rPr>
        <w:t xml:space="preserve"> euros</w:t>
      </w:r>
    </w:p>
    <w:p w14:paraId="32953BD9" w14:textId="77777777" w:rsidR="00F30FE4" w:rsidRPr="000138FF" w:rsidRDefault="00F30FE4" w:rsidP="000C003A">
      <w:pPr>
        <w:rPr>
          <w:rFonts w:ascii="Open Sans" w:hAnsi="Open Sans" w:cs="Open Sans"/>
          <w:sz w:val="20"/>
          <w:szCs w:val="20"/>
          <w:lang w:val="en-US"/>
        </w:rPr>
      </w:pPr>
    </w:p>
    <w:p w14:paraId="0039BFB3" w14:textId="77777777" w:rsidR="00380B43" w:rsidRPr="005B75C4" w:rsidRDefault="00380B43" w:rsidP="001C474F">
      <w:pPr>
        <w:widowControl w:val="0"/>
        <w:autoSpaceDE w:val="0"/>
        <w:autoSpaceDN w:val="0"/>
        <w:adjustRightInd w:val="0"/>
        <w:rPr>
          <w:rFonts w:ascii="Open Sans" w:hAnsi="Open Sans" w:cs="Open Sans"/>
          <w:i/>
          <w:sz w:val="18"/>
          <w:szCs w:val="18"/>
          <w:lang w:val="en-US"/>
        </w:rPr>
      </w:pPr>
    </w:p>
    <w:p w14:paraId="5772E013" w14:textId="65E3F43E" w:rsidR="007238E9" w:rsidRPr="00380B43" w:rsidRDefault="00F26028" w:rsidP="007238E9">
      <w:pPr>
        <w:rPr>
          <w:rFonts w:ascii="Open Sans" w:eastAsiaTheme="minorHAnsi" w:hAnsi="Open Sans" w:cs="Open Sans"/>
          <w:i/>
          <w:iCs/>
          <w:sz w:val="16"/>
          <w:szCs w:val="16"/>
          <w:lang w:val="en-US"/>
        </w:rPr>
      </w:pPr>
      <w:r w:rsidRPr="00380B43">
        <w:rPr>
          <w:rFonts w:ascii="Open Sans" w:hAnsi="Open Sans" w:cs="Open Sans"/>
          <w:i/>
          <w:sz w:val="16"/>
          <w:szCs w:val="16"/>
          <w:vertAlign w:val="superscript"/>
          <w:lang w:val="en-US"/>
        </w:rPr>
        <w:t>1</w:t>
      </w:r>
      <w:r w:rsidR="007238E9" w:rsidRPr="00380B43">
        <w:rPr>
          <w:rFonts w:ascii="Open Sans" w:hAnsi="Open Sans" w:cs="Open Sans"/>
          <w:i/>
          <w:iCs/>
          <w:sz w:val="16"/>
          <w:szCs w:val="16"/>
          <w:lang w:val="en-US"/>
        </w:rPr>
        <w:t>DoY defined four impact areas it wishes to contribute to:</w:t>
      </w:r>
    </w:p>
    <w:p w14:paraId="6D0B2FE3" w14:textId="77777777" w:rsidR="007238E9" w:rsidRPr="00380B43" w:rsidRDefault="007238E9" w:rsidP="007238E9">
      <w:pPr>
        <w:pStyle w:val="Lijstalinea"/>
        <w:numPr>
          <w:ilvl w:val="0"/>
          <w:numId w:val="20"/>
        </w:numPr>
        <w:rPr>
          <w:rFonts w:ascii="Open Sans" w:hAnsi="Open Sans" w:cs="Open Sans"/>
          <w:i/>
          <w:iCs/>
          <w:sz w:val="16"/>
          <w:szCs w:val="16"/>
          <w:lang w:val="en-US"/>
        </w:rPr>
      </w:pPr>
      <w:r w:rsidRPr="00380B43">
        <w:rPr>
          <w:rFonts w:ascii="Open Sans" w:hAnsi="Open Sans" w:cs="Open Sans"/>
          <w:b/>
          <w:bCs/>
          <w:i/>
          <w:iCs/>
          <w:sz w:val="16"/>
          <w:szCs w:val="16"/>
          <w:lang w:val="en-US"/>
        </w:rPr>
        <w:t>Research impact:</w:t>
      </w:r>
      <w:r w:rsidRPr="00380B43">
        <w:rPr>
          <w:rFonts w:ascii="Open Sans" w:hAnsi="Open Sans" w:cs="Open Sans"/>
          <w:i/>
          <w:iCs/>
          <w:sz w:val="16"/>
          <w:szCs w:val="16"/>
          <w:lang w:val="en-US"/>
        </w:rPr>
        <w:t xml:space="preserve"> Contribute to advancing understanding and advancing scientific method, theory, and application across and within disciplines by conducting and supporting excellent, robust, and FAIR research on youth development</w:t>
      </w:r>
    </w:p>
    <w:p w14:paraId="61390263" w14:textId="77777777" w:rsidR="007238E9" w:rsidRPr="00380B43" w:rsidRDefault="007238E9" w:rsidP="007238E9">
      <w:pPr>
        <w:pStyle w:val="Lijstalinea"/>
        <w:numPr>
          <w:ilvl w:val="0"/>
          <w:numId w:val="20"/>
        </w:numPr>
        <w:rPr>
          <w:rFonts w:ascii="Open Sans" w:hAnsi="Open Sans" w:cs="Open Sans"/>
          <w:i/>
          <w:iCs/>
          <w:sz w:val="16"/>
          <w:szCs w:val="16"/>
          <w:lang w:val="en-US"/>
        </w:rPr>
      </w:pPr>
      <w:r w:rsidRPr="00380B43">
        <w:rPr>
          <w:rFonts w:ascii="Open Sans" w:hAnsi="Open Sans" w:cs="Open Sans"/>
          <w:b/>
          <w:bCs/>
          <w:i/>
          <w:iCs/>
          <w:sz w:val="16"/>
          <w:szCs w:val="16"/>
          <w:lang w:val="en-US"/>
        </w:rPr>
        <w:t>Societal impact:</w:t>
      </w:r>
      <w:r w:rsidRPr="00380B43">
        <w:rPr>
          <w:rFonts w:ascii="Open Sans" w:hAnsi="Open Sans" w:cs="Open Sans"/>
          <w:i/>
          <w:iCs/>
          <w:sz w:val="16"/>
          <w:szCs w:val="16"/>
          <w:lang w:val="en-US"/>
        </w:rPr>
        <w:t xml:space="preserve"> Contribute to solving societal challenges in the field of youth development</w:t>
      </w:r>
    </w:p>
    <w:p w14:paraId="631D7198" w14:textId="77777777" w:rsidR="007238E9" w:rsidRPr="00380B43" w:rsidRDefault="007238E9" w:rsidP="007238E9">
      <w:pPr>
        <w:pStyle w:val="Lijstalinea"/>
        <w:numPr>
          <w:ilvl w:val="0"/>
          <w:numId w:val="20"/>
        </w:numPr>
        <w:rPr>
          <w:rFonts w:ascii="Open Sans" w:hAnsi="Open Sans" w:cs="Open Sans"/>
          <w:i/>
          <w:iCs/>
          <w:sz w:val="16"/>
          <w:szCs w:val="16"/>
          <w:lang w:val="en-US"/>
        </w:rPr>
      </w:pPr>
      <w:r w:rsidRPr="00380B43">
        <w:rPr>
          <w:rFonts w:ascii="Open Sans" w:hAnsi="Open Sans" w:cs="Open Sans"/>
          <w:b/>
          <w:bCs/>
          <w:i/>
          <w:iCs/>
          <w:sz w:val="16"/>
          <w:szCs w:val="16"/>
          <w:lang w:val="en-US"/>
        </w:rPr>
        <w:t>Capacity building:</w:t>
      </w:r>
      <w:r w:rsidRPr="00380B43">
        <w:rPr>
          <w:rFonts w:ascii="Open Sans" w:hAnsi="Open Sans" w:cs="Open Sans"/>
          <w:i/>
          <w:iCs/>
          <w:sz w:val="16"/>
          <w:szCs w:val="16"/>
          <w:lang w:val="en-US"/>
        </w:rPr>
        <w:t xml:space="preserve"> Increase professional skills and qualifications of students, researchers, policymakers, and practitioners in the field of youth development, thereby also contributing to a changing sector that recognizes and rewards talent in research, societal impact, knowledge exchange and education</w:t>
      </w:r>
      <w:r w:rsidRPr="00380B43">
        <w:rPr>
          <w:rStyle w:val="Eindnootmarkering"/>
          <w:rFonts w:ascii="Open Sans" w:hAnsi="Open Sans" w:cs="Open Sans"/>
          <w:i/>
          <w:iCs/>
          <w:sz w:val="16"/>
          <w:szCs w:val="16"/>
        </w:rPr>
        <w:endnoteReference w:id="1"/>
      </w:r>
    </w:p>
    <w:p w14:paraId="53D74A14" w14:textId="77777777" w:rsidR="00380B43" w:rsidRPr="00380B43" w:rsidRDefault="007238E9" w:rsidP="00465F1F">
      <w:pPr>
        <w:pStyle w:val="Lijstalinea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ascii="Open Sans" w:hAnsi="Open Sans" w:cs="Open Sans"/>
          <w:i/>
          <w:sz w:val="16"/>
          <w:szCs w:val="16"/>
          <w:lang w:val="en-US"/>
        </w:rPr>
      </w:pPr>
      <w:r w:rsidRPr="00380B43">
        <w:rPr>
          <w:rFonts w:ascii="Open Sans" w:hAnsi="Open Sans" w:cs="Open Sans"/>
          <w:b/>
          <w:bCs/>
          <w:i/>
          <w:iCs/>
          <w:sz w:val="16"/>
          <w:szCs w:val="16"/>
          <w:lang w:val="en-US"/>
        </w:rPr>
        <w:t xml:space="preserve">Sustainability: </w:t>
      </w:r>
      <w:r w:rsidRPr="00380B43">
        <w:rPr>
          <w:rFonts w:ascii="Open Sans" w:hAnsi="Open Sans" w:cs="Open Sans"/>
          <w:i/>
          <w:iCs/>
          <w:sz w:val="16"/>
          <w:szCs w:val="16"/>
          <w:lang w:val="en-US"/>
        </w:rPr>
        <w:t xml:space="preserve">Promote the sustainability of existing research, activities, and investments (e.g., </w:t>
      </w:r>
      <w:proofErr w:type="spellStart"/>
      <w:r w:rsidRPr="00380B43">
        <w:rPr>
          <w:rFonts w:ascii="Open Sans" w:hAnsi="Open Sans" w:cs="Open Sans"/>
          <w:i/>
          <w:iCs/>
          <w:sz w:val="16"/>
          <w:szCs w:val="16"/>
          <w:lang w:val="en-US"/>
        </w:rPr>
        <w:t>FAIRification</w:t>
      </w:r>
      <w:proofErr w:type="spellEnd"/>
      <w:r w:rsidRPr="00380B43">
        <w:rPr>
          <w:rFonts w:ascii="Open Sans" w:hAnsi="Open Sans" w:cs="Open Sans"/>
          <w:i/>
          <w:iCs/>
          <w:sz w:val="16"/>
          <w:szCs w:val="16"/>
          <w:lang w:val="en-US"/>
        </w:rPr>
        <w:t xml:space="preserve">, strengthening existing research, activities, and investments, like sustainable collaborations). But also increase </w:t>
      </w:r>
      <w:proofErr w:type="spellStart"/>
      <w:r w:rsidRPr="00380B43">
        <w:rPr>
          <w:rFonts w:ascii="Open Sans" w:hAnsi="Open Sans" w:cs="Open Sans"/>
          <w:i/>
          <w:iCs/>
          <w:sz w:val="16"/>
          <w:szCs w:val="16"/>
          <w:lang w:val="en-US"/>
        </w:rPr>
        <w:t>DoY’s</w:t>
      </w:r>
      <w:proofErr w:type="spellEnd"/>
      <w:r w:rsidRPr="00380B43">
        <w:rPr>
          <w:rFonts w:ascii="Open Sans" w:hAnsi="Open Sans" w:cs="Open Sans"/>
          <w:i/>
          <w:iCs/>
          <w:sz w:val="16"/>
          <w:szCs w:val="16"/>
          <w:lang w:val="en-US"/>
        </w:rPr>
        <w:t xml:space="preserve"> visibility; by strengthening coordinating mechanisms and expanding networks, we increase the sustainability and scalability of our activities and create opportunities for connection and innovation. </w:t>
      </w:r>
    </w:p>
    <w:p w14:paraId="668B611A" w14:textId="77DDDDBE" w:rsidR="001C474F" w:rsidRPr="00380B43" w:rsidRDefault="00380B43" w:rsidP="00380B43">
      <w:pPr>
        <w:widowControl w:val="0"/>
        <w:autoSpaceDE w:val="0"/>
        <w:autoSpaceDN w:val="0"/>
        <w:adjustRightInd w:val="0"/>
        <w:rPr>
          <w:rFonts w:ascii="Open Sans" w:hAnsi="Open Sans" w:cs="Open Sans"/>
          <w:i/>
          <w:sz w:val="16"/>
          <w:szCs w:val="16"/>
          <w:lang w:val="en-US"/>
        </w:rPr>
      </w:pPr>
      <w:r>
        <w:rPr>
          <w:rFonts w:ascii="Open Sans" w:hAnsi="Open Sans" w:cs="Open Sans"/>
          <w:i/>
          <w:sz w:val="16"/>
          <w:szCs w:val="16"/>
          <w:vertAlign w:val="superscript"/>
          <w:lang w:val="en-US"/>
        </w:rPr>
        <w:br/>
      </w:r>
      <w:r w:rsidR="007238E9" w:rsidRPr="00380B43">
        <w:rPr>
          <w:rFonts w:ascii="Open Sans" w:hAnsi="Open Sans" w:cs="Open Sans"/>
          <w:i/>
          <w:sz w:val="16"/>
          <w:szCs w:val="16"/>
          <w:vertAlign w:val="superscript"/>
          <w:lang w:val="en-US"/>
        </w:rPr>
        <w:lastRenderedPageBreak/>
        <w:t>2</w:t>
      </w:r>
      <w:r w:rsidR="001C474F" w:rsidRPr="00380B43">
        <w:rPr>
          <w:rFonts w:ascii="Open Sans" w:hAnsi="Open Sans" w:cs="Open Sans"/>
          <w:i/>
          <w:sz w:val="16"/>
          <w:szCs w:val="16"/>
          <w:lang w:val="en-US"/>
        </w:rPr>
        <w:t>The funds can be used to free research staff for dedicated tasks in the project, use of existing data, impact activities, meetings, acquisition.</w:t>
      </w:r>
      <w:r w:rsidR="00C05017" w:rsidRPr="00380B43">
        <w:rPr>
          <w:rFonts w:ascii="Open Sans" w:hAnsi="Open Sans" w:cs="Open Sans"/>
          <w:i/>
          <w:sz w:val="16"/>
          <w:szCs w:val="16"/>
          <w:lang w:val="en-US"/>
        </w:rPr>
        <w:t xml:space="preserve"> Please note the rules and regulations of participating faculties, that may differ.</w:t>
      </w:r>
    </w:p>
    <w:p w14:paraId="6AA3106B" w14:textId="77777777" w:rsidR="001C474F" w:rsidRPr="005B75C4" w:rsidRDefault="001C474F" w:rsidP="001C474F">
      <w:pPr>
        <w:widowControl w:val="0"/>
        <w:autoSpaceDE w:val="0"/>
        <w:autoSpaceDN w:val="0"/>
        <w:adjustRightInd w:val="0"/>
        <w:rPr>
          <w:rFonts w:ascii="Open Sans" w:hAnsi="Open Sans" w:cs="Open Sans"/>
          <w:color w:val="000000"/>
          <w:sz w:val="18"/>
          <w:szCs w:val="18"/>
          <w:lang w:val="en-US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C000"/>
        <w:tblLook w:val="04A0" w:firstRow="1" w:lastRow="0" w:firstColumn="1" w:lastColumn="0" w:noHBand="0" w:noVBand="1"/>
      </w:tblPr>
      <w:tblGrid>
        <w:gridCol w:w="9004"/>
      </w:tblGrid>
      <w:tr w:rsidR="001C474F" w:rsidRPr="005B75C4" w14:paraId="4FA72CA3" w14:textId="77777777" w:rsidTr="000138FF">
        <w:trPr>
          <w:trHeight w:val="344"/>
        </w:trPr>
        <w:tc>
          <w:tcPr>
            <w:tcW w:w="9004" w:type="dxa"/>
            <w:shd w:val="clear" w:color="auto" w:fill="FFC000"/>
          </w:tcPr>
          <w:p w14:paraId="0CB9D182" w14:textId="77777777" w:rsidR="001C474F" w:rsidRPr="000138FF" w:rsidRDefault="001C474F" w:rsidP="001C474F">
            <w:pPr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US"/>
              </w:rPr>
            </w:pPr>
            <w:r w:rsidRPr="000138FF">
              <w:rPr>
                <w:rFonts w:ascii="Open Sans" w:hAnsi="Open Sans" w:cs="Open Sans"/>
                <w:b/>
                <w:color w:val="000000"/>
                <w:sz w:val="20"/>
                <w:szCs w:val="20"/>
                <w:lang w:val="en-US"/>
              </w:rPr>
              <w:t>Procedure</w:t>
            </w:r>
          </w:p>
        </w:tc>
      </w:tr>
    </w:tbl>
    <w:p w14:paraId="2F633FC7" w14:textId="77777777" w:rsidR="000138FF" w:rsidRPr="000138FF" w:rsidRDefault="000138FF" w:rsidP="000138FF">
      <w:pPr>
        <w:pStyle w:val="Lijstalinea"/>
        <w:tabs>
          <w:tab w:val="left" w:pos="680"/>
          <w:tab w:val="left" w:pos="7371"/>
        </w:tabs>
        <w:rPr>
          <w:rFonts w:ascii="Open Sans" w:hAnsi="Open Sans" w:cs="Open Sans"/>
          <w:bCs/>
          <w:iCs/>
          <w:sz w:val="20"/>
          <w:szCs w:val="20"/>
          <w:lang w:val="en-US"/>
        </w:rPr>
      </w:pPr>
    </w:p>
    <w:p w14:paraId="0FB2FD26" w14:textId="3607332D" w:rsidR="000138FF" w:rsidRPr="000138FF" w:rsidRDefault="000138FF" w:rsidP="000138FF">
      <w:pPr>
        <w:pStyle w:val="Lijstalinea"/>
        <w:numPr>
          <w:ilvl w:val="0"/>
          <w:numId w:val="11"/>
        </w:numPr>
        <w:tabs>
          <w:tab w:val="left" w:pos="680"/>
          <w:tab w:val="left" w:pos="7371"/>
        </w:tabs>
        <w:rPr>
          <w:rFonts w:ascii="Open Sans" w:hAnsi="Open Sans" w:cs="Open Sans"/>
          <w:bCs/>
          <w:iCs/>
          <w:sz w:val="20"/>
          <w:szCs w:val="20"/>
          <w:lang w:val="en-US"/>
        </w:rPr>
      </w:pPr>
      <w:r w:rsidRPr="000138FF">
        <w:rPr>
          <w:rFonts w:ascii="Open Sans" w:hAnsi="Open Sans" w:cs="Open Sans"/>
          <w:sz w:val="20"/>
          <w:szCs w:val="20"/>
          <w:lang w:val="en-US"/>
        </w:rPr>
        <w:t xml:space="preserve">Submitted applications are reviewed after the </w:t>
      </w:r>
      <w:r w:rsidR="007238E9">
        <w:rPr>
          <w:rFonts w:ascii="Open Sans" w:hAnsi="Open Sans" w:cs="Open Sans"/>
          <w:sz w:val="20"/>
          <w:szCs w:val="20"/>
          <w:lang w:val="en-US"/>
        </w:rPr>
        <w:t xml:space="preserve">cut-off point </w:t>
      </w:r>
      <w:r w:rsidRPr="000138FF">
        <w:rPr>
          <w:rFonts w:ascii="Open Sans" w:hAnsi="Open Sans" w:cs="Open Sans"/>
          <w:sz w:val="20"/>
          <w:szCs w:val="20"/>
          <w:lang w:val="en-US"/>
        </w:rPr>
        <w:t>mentioned</w:t>
      </w:r>
      <w:r w:rsidR="007238E9">
        <w:rPr>
          <w:rFonts w:ascii="Open Sans" w:hAnsi="Open Sans" w:cs="Open Sans"/>
          <w:sz w:val="20"/>
          <w:szCs w:val="20"/>
          <w:lang w:val="en-US"/>
        </w:rPr>
        <w:t xml:space="preserve"> at the </w:t>
      </w:r>
      <w:proofErr w:type="spellStart"/>
      <w:r w:rsidR="007238E9">
        <w:rPr>
          <w:rFonts w:ascii="Open Sans" w:hAnsi="Open Sans" w:cs="Open Sans"/>
          <w:sz w:val="20"/>
          <w:szCs w:val="20"/>
          <w:lang w:val="en-US"/>
        </w:rPr>
        <w:t>DoY</w:t>
      </w:r>
      <w:proofErr w:type="spellEnd"/>
      <w:r w:rsidR="007238E9">
        <w:rPr>
          <w:rFonts w:ascii="Open Sans" w:hAnsi="Open Sans" w:cs="Open Sans"/>
          <w:sz w:val="20"/>
          <w:szCs w:val="20"/>
          <w:lang w:val="en-US"/>
        </w:rPr>
        <w:t xml:space="preserve"> website (see </w:t>
      </w:r>
      <w:r w:rsidR="00485F44">
        <w:fldChar w:fldCharType="begin"/>
      </w:r>
      <w:r w:rsidR="002659FB">
        <w:instrText>HYPERLINK "https://www.uu.nl/en/media/79172"</w:instrText>
      </w:r>
      <w:r w:rsidR="00485F44">
        <w:fldChar w:fldCharType="separate"/>
      </w:r>
      <w:r w:rsidR="007238E9" w:rsidRPr="00953A16">
        <w:rPr>
          <w:rStyle w:val="Hyperlink"/>
          <w:rFonts w:ascii="Open Sans" w:hAnsi="Open Sans" w:cs="Open Sans"/>
          <w:sz w:val="20"/>
          <w:szCs w:val="20"/>
          <w:lang w:val="en-US"/>
        </w:rPr>
        <w:t>link</w:t>
      </w:r>
      <w:r w:rsidR="00485F44">
        <w:rPr>
          <w:rStyle w:val="Hyperlink"/>
          <w:rFonts w:ascii="Open Sans" w:hAnsi="Open Sans" w:cs="Open Sans"/>
          <w:sz w:val="20"/>
          <w:szCs w:val="20"/>
          <w:lang w:val="en-US"/>
        </w:rPr>
        <w:fldChar w:fldCharType="end"/>
      </w:r>
      <w:r w:rsidR="007238E9">
        <w:rPr>
          <w:rFonts w:ascii="Open Sans" w:hAnsi="Open Sans" w:cs="Open Sans"/>
          <w:sz w:val="20"/>
          <w:szCs w:val="20"/>
          <w:lang w:val="en-US"/>
        </w:rPr>
        <w:t>)</w:t>
      </w:r>
      <w:r w:rsidR="009C155A">
        <w:rPr>
          <w:rFonts w:ascii="Open Sans" w:hAnsi="Open Sans" w:cs="Open Sans"/>
          <w:sz w:val="20"/>
          <w:szCs w:val="20"/>
          <w:lang w:val="en-US"/>
        </w:rPr>
        <w:t>;</w:t>
      </w:r>
    </w:p>
    <w:p w14:paraId="41B3E8D9" w14:textId="09CCDA78" w:rsidR="000138FF" w:rsidRPr="000138FF" w:rsidRDefault="000138FF" w:rsidP="000138FF">
      <w:pPr>
        <w:pStyle w:val="Lijstalinea"/>
        <w:numPr>
          <w:ilvl w:val="0"/>
          <w:numId w:val="11"/>
        </w:numPr>
        <w:tabs>
          <w:tab w:val="left" w:pos="680"/>
          <w:tab w:val="left" w:pos="7371"/>
        </w:tabs>
        <w:rPr>
          <w:rFonts w:ascii="Open Sans" w:hAnsi="Open Sans" w:cs="Open Sans"/>
          <w:sz w:val="20"/>
          <w:szCs w:val="20"/>
          <w:lang w:val="en-US"/>
        </w:rPr>
      </w:pPr>
      <w:r w:rsidRPr="000138FF">
        <w:rPr>
          <w:rFonts w:ascii="Open Sans" w:hAnsi="Open Sans" w:cs="Open Sans"/>
          <w:sz w:val="20"/>
          <w:szCs w:val="20"/>
          <w:lang w:val="en-US"/>
        </w:rPr>
        <w:t xml:space="preserve">Applications should be submitted via </w:t>
      </w:r>
      <w:hyperlink r:id="rId11" w:history="1">
        <w:r w:rsidR="0053350F" w:rsidRPr="00E900BA">
          <w:rPr>
            <w:rStyle w:val="Hyperlink"/>
            <w:rFonts w:ascii="Open Sans" w:hAnsi="Open Sans" w:cs="Open Sans"/>
            <w:sz w:val="20"/>
            <w:szCs w:val="20"/>
            <w:lang w:val="en-US"/>
          </w:rPr>
          <w:t>DoY-Secr@uu.nl</w:t>
        </w:r>
      </w:hyperlink>
      <w:r w:rsidR="009C155A">
        <w:rPr>
          <w:rFonts w:ascii="Open Sans" w:hAnsi="Open Sans" w:cs="Open Sans"/>
          <w:sz w:val="20"/>
          <w:szCs w:val="20"/>
          <w:lang w:val="en-US"/>
        </w:rPr>
        <w:t>;</w:t>
      </w:r>
    </w:p>
    <w:p w14:paraId="4242FF29" w14:textId="12E5D2E9" w:rsidR="000138FF" w:rsidRPr="000138FF" w:rsidRDefault="000138FF" w:rsidP="000138FF">
      <w:pPr>
        <w:pStyle w:val="Lijstalinea"/>
        <w:numPr>
          <w:ilvl w:val="0"/>
          <w:numId w:val="11"/>
        </w:numPr>
        <w:rPr>
          <w:rFonts w:ascii="Open Sans" w:hAnsi="Open Sans" w:cs="Open Sans"/>
          <w:sz w:val="18"/>
          <w:szCs w:val="18"/>
          <w:lang w:val="en-US"/>
        </w:rPr>
      </w:pPr>
      <w:r w:rsidRPr="000138FF">
        <w:rPr>
          <w:rFonts w:ascii="Open Sans" w:hAnsi="Open Sans" w:cs="Open Sans"/>
          <w:sz w:val="20"/>
          <w:szCs w:val="20"/>
          <w:lang w:val="en-US"/>
        </w:rPr>
        <w:t xml:space="preserve">Applications will be evaluated by the </w:t>
      </w:r>
      <w:proofErr w:type="spellStart"/>
      <w:r w:rsidRPr="000138FF">
        <w:rPr>
          <w:rFonts w:ascii="Open Sans" w:hAnsi="Open Sans" w:cs="Open Sans"/>
          <w:sz w:val="20"/>
          <w:szCs w:val="20"/>
          <w:lang w:val="en-US"/>
        </w:rPr>
        <w:t>DoY</w:t>
      </w:r>
      <w:proofErr w:type="spellEnd"/>
      <w:r w:rsidRPr="000138FF">
        <w:rPr>
          <w:rFonts w:ascii="Open Sans" w:hAnsi="Open Sans" w:cs="Open Sans"/>
          <w:sz w:val="20"/>
          <w:szCs w:val="20"/>
          <w:lang w:val="en-US"/>
        </w:rPr>
        <w:t xml:space="preserve"> program committee</w:t>
      </w:r>
      <w:r w:rsidR="009C155A">
        <w:rPr>
          <w:rFonts w:ascii="Open Sans" w:hAnsi="Open Sans" w:cs="Open Sans"/>
          <w:sz w:val="20"/>
          <w:szCs w:val="20"/>
          <w:lang w:val="en-US"/>
        </w:rPr>
        <w:t>;</w:t>
      </w:r>
      <w:r w:rsidRPr="000138FF">
        <w:rPr>
          <w:rFonts w:ascii="Open Sans" w:hAnsi="Open Sans" w:cs="Open Sans"/>
          <w:sz w:val="20"/>
          <w:szCs w:val="20"/>
          <w:lang w:val="en-US"/>
        </w:rPr>
        <w:t xml:space="preserve"> </w:t>
      </w:r>
    </w:p>
    <w:p w14:paraId="2818B1E2" w14:textId="4F9C2521" w:rsidR="000138FF" w:rsidRPr="000138FF" w:rsidRDefault="007238E9" w:rsidP="000138FF">
      <w:pPr>
        <w:pStyle w:val="Lijstalinea"/>
        <w:numPr>
          <w:ilvl w:val="0"/>
          <w:numId w:val="11"/>
        </w:numPr>
        <w:rPr>
          <w:rFonts w:ascii="Open Sans" w:hAnsi="Open Sans" w:cs="Open Sans"/>
          <w:sz w:val="18"/>
          <w:szCs w:val="18"/>
          <w:lang w:val="en-US"/>
        </w:rPr>
      </w:pPr>
      <w:r>
        <w:rPr>
          <w:rFonts w:ascii="Open Sans" w:hAnsi="Open Sans" w:cs="Open Sans"/>
          <w:sz w:val="20"/>
          <w:szCs w:val="20"/>
          <w:lang w:val="en-US"/>
        </w:rPr>
        <w:t>We aim to notify a</w:t>
      </w:r>
      <w:r w:rsidR="000138FF" w:rsidRPr="000138FF">
        <w:rPr>
          <w:rFonts w:ascii="Open Sans" w:hAnsi="Open Sans" w:cs="Open Sans"/>
          <w:sz w:val="20"/>
          <w:szCs w:val="20"/>
          <w:lang w:val="en-US"/>
        </w:rPr>
        <w:t xml:space="preserve">pplicants </w:t>
      </w:r>
      <w:r>
        <w:rPr>
          <w:rFonts w:ascii="Open Sans" w:hAnsi="Open Sans" w:cs="Open Sans"/>
          <w:sz w:val="20"/>
          <w:szCs w:val="20"/>
          <w:lang w:val="en-US"/>
        </w:rPr>
        <w:t xml:space="preserve">within 6 – 8 weeks </w:t>
      </w:r>
      <w:r w:rsidR="000138FF" w:rsidRPr="000138FF">
        <w:rPr>
          <w:rFonts w:ascii="Open Sans" w:hAnsi="Open Sans" w:cs="Open Sans"/>
          <w:sz w:val="20"/>
          <w:szCs w:val="20"/>
          <w:lang w:val="en-US"/>
        </w:rPr>
        <w:t>after a cut-off point</w:t>
      </w:r>
      <w:r w:rsidR="004E6E8E">
        <w:rPr>
          <w:rFonts w:ascii="Open Sans" w:hAnsi="Open Sans" w:cs="Open Sans"/>
          <w:sz w:val="20"/>
          <w:szCs w:val="20"/>
          <w:lang w:val="en-US"/>
        </w:rPr>
        <w:t>.</w:t>
      </w:r>
    </w:p>
    <w:p w14:paraId="40A33A4F" w14:textId="77777777" w:rsidR="00380B43" w:rsidRDefault="000138FF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  <w:r w:rsidRPr="000138FF">
        <w:rPr>
          <w:rFonts w:ascii="Open Sans" w:hAnsi="Open Sans" w:cs="Open Sans"/>
          <w:bCs/>
          <w:i/>
          <w:color w:val="000000"/>
          <w:sz w:val="20"/>
          <w:szCs w:val="20"/>
          <w:lang w:val="en-US"/>
        </w:rPr>
        <w:br/>
      </w:r>
    </w:p>
    <w:p w14:paraId="6FD100A8" w14:textId="33DB1F45" w:rsidR="007238E9" w:rsidRDefault="000138FF" w:rsidP="00380B43">
      <w:pPr>
        <w:jc w:val="center"/>
        <w:rPr>
          <w:rFonts w:ascii="Open Sans" w:hAnsi="Open Sans" w:cs="Open Sans"/>
          <w:sz w:val="20"/>
          <w:szCs w:val="20"/>
          <w:lang w:val="en-US"/>
        </w:rPr>
      </w:pPr>
      <w:r w:rsidRPr="000138FF">
        <w:rPr>
          <w:rFonts w:ascii="Open Sans" w:hAnsi="Open Sans" w:cs="Open Sans"/>
          <w:sz w:val="20"/>
          <w:szCs w:val="20"/>
          <w:lang w:val="en-US"/>
        </w:rPr>
        <w:br/>
      </w:r>
      <w:r w:rsidRPr="00D51488">
        <w:rPr>
          <w:rFonts w:ascii="Open Sans" w:hAnsi="Open Sans" w:cs="Open Sans"/>
          <w:sz w:val="20"/>
          <w:szCs w:val="20"/>
          <w:lang w:val="en-US"/>
        </w:rPr>
        <w:t>For any questions please contact Danique Daalmeijer</w:t>
      </w:r>
      <w:r w:rsidRPr="000138FF">
        <w:rPr>
          <w:rFonts w:ascii="Open Sans" w:hAnsi="Open Sans" w:cs="Open Sans"/>
          <w:sz w:val="20"/>
          <w:szCs w:val="20"/>
          <w:lang w:val="en-US"/>
        </w:rPr>
        <w:t xml:space="preserve">, project coordinator, </w:t>
      </w:r>
      <w:r w:rsidR="00380B43">
        <w:rPr>
          <w:rFonts w:ascii="Open Sans" w:hAnsi="Open Sans" w:cs="Open Sans"/>
          <w:sz w:val="20"/>
          <w:szCs w:val="20"/>
          <w:lang w:val="en-US"/>
        </w:rPr>
        <w:br/>
      </w:r>
      <w:r w:rsidRPr="000138FF">
        <w:rPr>
          <w:rFonts w:ascii="Open Sans" w:hAnsi="Open Sans" w:cs="Open Sans"/>
          <w:sz w:val="20"/>
          <w:szCs w:val="20"/>
          <w:lang w:val="en-US"/>
        </w:rPr>
        <w:t xml:space="preserve">via </w:t>
      </w:r>
      <w:hyperlink r:id="rId12" w:history="1">
        <w:r w:rsidR="00380B43" w:rsidRPr="006C4A61">
          <w:rPr>
            <w:rStyle w:val="Hyperlink"/>
            <w:rFonts w:ascii="Open Sans" w:hAnsi="Open Sans" w:cs="Open Sans"/>
            <w:sz w:val="20"/>
            <w:szCs w:val="20"/>
            <w:lang w:val="en-US"/>
          </w:rPr>
          <w:t>DoY-Secr@uu.nl</w:t>
        </w:r>
      </w:hyperlink>
      <w:r w:rsidR="00380B43">
        <w:rPr>
          <w:rFonts w:ascii="Open Sans" w:hAnsi="Open Sans" w:cs="Open Sans"/>
          <w:sz w:val="20"/>
          <w:szCs w:val="20"/>
          <w:lang w:val="en-US"/>
        </w:rPr>
        <w:t xml:space="preserve"> </w:t>
      </w:r>
    </w:p>
    <w:p w14:paraId="56CAEA54" w14:textId="3882E76A" w:rsidR="007238E9" w:rsidRDefault="007238E9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10F4943E" w14:textId="11E7D3FC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05BC2CA3" w14:textId="1F0924A3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3CCF3644" w14:textId="74619941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5F41488D" w14:textId="66891F77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3588F4B1" w14:textId="622009AF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0220612F" w14:textId="2F3CFD0D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51C49F4F" w14:textId="7F208465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1D8409B5" w14:textId="6D7537B2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44E6AACA" w14:textId="6032DC6D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1A3F21A9" w14:textId="02FAFEA1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72071CBC" w14:textId="15E6459F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3E09AFC4" w14:textId="14A8C53A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29A2FF70" w14:textId="6D2E3C75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21D24D5E" w14:textId="1BEEC22D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319C0693" w14:textId="49B50128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3FFA2782" w14:textId="7ACA871B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46AE11B1" w14:textId="1EE988F2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003776FF" w14:textId="6ADCC843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32FB91F3" w14:textId="781AF6CF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3D7B53BE" w14:textId="3F487345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597AF056" w14:textId="5C62FE03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5CB7B312" w14:textId="0E5DAEA8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3B0212D6" w14:textId="5999713C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6E99EE4D" w14:textId="2257E235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208DC3D4" w14:textId="799E54CF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4A287D43" w14:textId="0E5A5B1E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3B665754" w14:textId="60310BA7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5498F336" w14:textId="0AB74DE4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3533CD31" w14:textId="1F538E78" w:rsidR="00380B43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p w14:paraId="4D35E490" w14:textId="77777777" w:rsidR="00380B43" w:rsidRPr="007238E9" w:rsidRDefault="00380B43" w:rsidP="007238E9">
      <w:pPr>
        <w:jc w:val="center"/>
        <w:rPr>
          <w:rFonts w:ascii="Open Sans" w:hAnsi="Open Sans" w:cs="Open Sans"/>
          <w:sz w:val="20"/>
          <w:szCs w:val="20"/>
          <w:lang w:val="en-US"/>
        </w:rPr>
      </w:pPr>
    </w:p>
    <w:sectPr w:rsidR="00380B43" w:rsidRPr="007238E9" w:rsidSect="00C05017">
      <w:footerReference w:type="default" r:id="rId13"/>
      <w:pgSz w:w="11906" w:h="16838"/>
      <w:pgMar w:top="1440" w:right="1440" w:bottom="225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20ACF" w14:textId="77777777" w:rsidR="00485F44" w:rsidRDefault="00485F44" w:rsidP="00C05017">
      <w:r>
        <w:separator/>
      </w:r>
    </w:p>
  </w:endnote>
  <w:endnote w:type="continuationSeparator" w:id="0">
    <w:p w14:paraId="59DE02BD" w14:textId="77777777" w:rsidR="00485F44" w:rsidRDefault="00485F44" w:rsidP="00C05017">
      <w:r>
        <w:continuationSeparator/>
      </w:r>
    </w:p>
  </w:endnote>
  <w:endnote w:id="1">
    <w:p w14:paraId="01043529" w14:textId="77777777" w:rsidR="007238E9" w:rsidRDefault="007238E9" w:rsidP="007238E9">
      <w:pPr>
        <w:pStyle w:val="Eindnoottekst"/>
        <w:rPr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7273152"/>
      <w:docPartObj>
        <w:docPartGallery w:val="Page Numbers (Bottom of Page)"/>
        <w:docPartUnique/>
      </w:docPartObj>
    </w:sdtPr>
    <w:sdtEndPr>
      <w:rPr>
        <w:rFonts w:ascii="Open Sans" w:hAnsi="Open Sans" w:cs="Open Sans"/>
        <w:sz w:val="16"/>
        <w:szCs w:val="16"/>
      </w:rPr>
    </w:sdtEndPr>
    <w:sdtContent>
      <w:p w14:paraId="1427E70A" w14:textId="77777777" w:rsidR="00C05017" w:rsidRPr="00C05017" w:rsidRDefault="00C05017">
        <w:pPr>
          <w:pStyle w:val="Voettekst"/>
          <w:jc w:val="right"/>
          <w:rPr>
            <w:rFonts w:ascii="Open Sans" w:hAnsi="Open Sans" w:cs="Open Sans"/>
            <w:sz w:val="16"/>
            <w:szCs w:val="16"/>
          </w:rPr>
        </w:pPr>
        <w:r w:rsidRPr="00C05017">
          <w:rPr>
            <w:rFonts w:ascii="Open Sans" w:hAnsi="Open Sans" w:cs="Open Sans"/>
            <w:sz w:val="16"/>
            <w:szCs w:val="16"/>
          </w:rPr>
          <w:fldChar w:fldCharType="begin"/>
        </w:r>
        <w:r w:rsidRPr="00C05017">
          <w:rPr>
            <w:rFonts w:ascii="Open Sans" w:hAnsi="Open Sans" w:cs="Open Sans"/>
            <w:sz w:val="16"/>
            <w:szCs w:val="16"/>
          </w:rPr>
          <w:instrText>PAGE   \* MERGEFORMAT</w:instrText>
        </w:r>
        <w:r w:rsidRPr="00C05017">
          <w:rPr>
            <w:rFonts w:ascii="Open Sans" w:hAnsi="Open Sans" w:cs="Open Sans"/>
            <w:sz w:val="16"/>
            <w:szCs w:val="16"/>
          </w:rPr>
          <w:fldChar w:fldCharType="separate"/>
        </w:r>
        <w:r w:rsidRPr="00C05017">
          <w:rPr>
            <w:rFonts w:ascii="Open Sans" w:hAnsi="Open Sans" w:cs="Open Sans"/>
            <w:sz w:val="16"/>
            <w:szCs w:val="16"/>
          </w:rPr>
          <w:t>2</w:t>
        </w:r>
        <w:r w:rsidRPr="00C05017">
          <w:rPr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59D72407" w14:textId="77777777" w:rsidR="00C05017" w:rsidRDefault="00C0501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78A25" w14:textId="77777777" w:rsidR="00485F44" w:rsidRDefault="00485F44" w:rsidP="00C05017">
      <w:r>
        <w:separator/>
      </w:r>
    </w:p>
  </w:footnote>
  <w:footnote w:type="continuationSeparator" w:id="0">
    <w:p w14:paraId="2A443195" w14:textId="77777777" w:rsidR="00485F44" w:rsidRDefault="00485F44" w:rsidP="00C05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E67BE8"/>
    <w:multiLevelType w:val="hybridMultilevel"/>
    <w:tmpl w:val="8E9A2E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817CC5"/>
    <w:multiLevelType w:val="hybridMultilevel"/>
    <w:tmpl w:val="AD84108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3F47C1"/>
    <w:multiLevelType w:val="hybridMultilevel"/>
    <w:tmpl w:val="EEF016B2"/>
    <w:lvl w:ilvl="0" w:tplc="A29222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1D7F"/>
    <w:multiLevelType w:val="hybridMultilevel"/>
    <w:tmpl w:val="80F605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E0875"/>
    <w:multiLevelType w:val="hybridMultilevel"/>
    <w:tmpl w:val="2E3AF40E"/>
    <w:lvl w:ilvl="0" w:tplc="A292226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06AED"/>
    <w:multiLevelType w:val="hybridMultilevel"/>
    <w:tmpl w:val="D8F26A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33FB1"/>
    <w:multiLevelType w:val="hybridMultilevel"/>
    <w:tmpl w:val="71868BD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48686D"/>
    <w:multiLevelType w:val="hybridMultilevel"/>
    <w:tmpl w:val="F8847920"/>
    <w:lvl w:ilvl="0" w:tplc="A292226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A292226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E7C8D"/>
    <w:multiLevelType w:val="hybridMultilevel"/>
    <w:tmpl w:val="24785EA2"/>
    <w:lvl w:ilvl="0" w:tplc="A292226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6EC40C1"/>
    <w:multiLevelType w:val="hybridMultilevel"/>
    <w:tmpl w:val="E82ECC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286092"/>
    <w:multiLevelType w:val="hybridMultilevel"/>
    <w:tmpl w:val="151E634E"/>
    <w:lvl w:ilvl="0" w:tplc="A292226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E67E9A"/>
    <w:multiLevelType w:val="hybridMultilevel"/>
    <w:tmpl w:val="624677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065A16"/>
    <w:multiLevelType w:val="hybridMultilevel"/>
    <w:tmpl w:val="7ADA9B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97EE6"/>
    <w:multiLevelType w:val="hybridMultilevel"/>
    <w:tmpl w:val="17662D7A"/>
    <w:lvl w:ilvl="0" w:tplc="8452CBD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075F2D"/>
    <w:multiLevelType w:val="hybridMultilevel"/>
    <w:tmpl w:val="FF12E522"/>
    <w:lvl w:ilvl="0" w:tplc="A292226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8C47933"/>
    <w:multiLevelType w:val="hybridMultilevel"/>
    <w:tmpl w:val="C0D8C1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244E2"/>
    <w:multiLevelType w:val="hybridMultilevel"/>
    <w:tmpl w:val="3F9259E0"/>
    <w:lvl w:ilvl="0" w:tplc="80F220D8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BD3752"/>
    <w:multiLevelType w:val="hybridMultilevel"/>
    <w:tmpl w:val="F6C46F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7C6ACD"/>
    <w:multiLevelType w:val="hybridMultilevel"/>
    <w:tmpl w:val="0E36AE4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5305D1"/>
    <w:multiLevelType w:val="hybridMultilevel"/>
    <w:tmpl w:val="88C8E4E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48902114">
    <w:abstractNumId w:val="14"/>
  </w:num>
  <w:num w:numId="2" w16cid:durableId="999579465">
    <w:abstractNumId w:val="11"/>
  </w:num>
  <w:num w:numId="3" w16cid:durableId="475342067">
    <w:abstractNumId w:val="9"/>
  </w:num>
  <w:num w:numId="4" w16cid:durableId="366486286">
    <w:abstractNumId w:val="15"/>
  </w:num>
  <w:num w:numId="5" w16cid:durableId="467554742">
    <w:abstractNumId w:val="19"/>
  </w:num>
  <w:num w:numId="6" w16cid:durableId="1506017851">
    <w:abstractNumId w:val="7"/>
  </w:num>
  <w:num w:numId="7" w16cid:durableId="1089737652">
    <w:abstractNumId w:val="20"/>
  </w:num>
  <w:num w:numId="8" w16cid:durableId="334843718">
    <w:abstractNumId w:val="10"/>
  </w:num>
  <w:num w:numId="9" w16cid:durableId="498666011">
    <w:abstractNumId w:val="8"/>
  </w:num>
  <w:num w:numId="10" w16cid:durableId="854535083">
    <w:abstractNumId w:val="3"/>
  </w:num>
  <w:num w:numId="11" w16cid:durableId="2119177602">
    <w:abstractNumId w:val="2"/>
  </w:num>
  <w:num w:numId="12" w16cid:durableId="1919972645">
    <w:abstractNumId w:val="1"/>
  </w:num>
  <w:num w:numId="13" w16cid:durableId="1484472406">
    <w:abstractNumId w:val="5"/>
  </w:num>
  <w:num w:numId="14" w16cid:durableId="974915829">
    <w:abstractNumId w:val="13"/>
  </w:num>
  <w:num w:numId="15" w16cid:durableId="1037002413">
    <w:abstractNumId w:val="16"/>
  </w:num>
  <w:num w:numId="16" w16cid:durableId="1852984622">
    <w:abstractNumId w:val="4"/>
  </w:num>
  <w:num w:numId="17" w16cid:durableId="1825123353">
    <w:abstractNumId w:val="18"/>
  </w:num>
  <w:num w:numId="18" w16cid:durableId="720861158">
    <w:abstractNumId w:val="12"/>
  </w:num>
  <w:num w:numId="19" w16cid:durableId="1621112840">
    <w:abstractNumId w:val="0"/>
  </w:num>
  <w:num w:numId="20" w16cid:durableId="12942864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8721665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4F"/>
    <w:rsid w:val="000138FF"/>
    <w:rsid w:val="000C003A"/>
    <w:rsid w:val="0017405F"/>
    <w:rsid w:val="001930CE"/>
    <w:rsid w:val="001C474F"/>
    <w:rsid w:val="0025655C"/>
    <w:rsid w:val="002659FB"/>
    <w:rsid w:val="002E1863"/>
    <w:rsid w:val="002F52DD"/>
    <w:rsid w:val="00380B43"/>
    <w:rsid w:val="00485F44"/>
    <w:rsid w:val="004E6E8E"/>
    <w:rsid w:val="00523AE9"/>
    <w:rsid w:val="0053350F"/>
    <w:rsid w:val="005B6EE9"/>
    <w:rsid w:val="005B75C4"/>
    <w:rsid w:val="006273A1"/>
    <w:rsid w:val="00642C1A"/>
    <w:rsid w:val="00703D6D"/>
    <w:rsid w:val="007238E9"/>
    <w:rsid w:val="007E374A"/>
    <w:rsid w:val="007F4BBD"/>
    <w:rsid w:val="00844EB3"/>
    <w:rsid w:val="009057DC"/>
    <w:rsid w:val="009120AE"/>
    <w:rsid w:val="00953A16"/>
    <w:rsid w:val="009C155A"/>
    <w:rsid w:val="00AB09D2"/>
    <w:rsid w:val="00B11C09"/>
    <w:rsid w:val="00BE498A"/>
    <w:rsid w:val="00BE586F"/>
    <w:rsid w:val="00C05017"/>
    <w:rsid w:val="00CB4063"/>
    <w:rsid w:val="00E67A82"/>
    <w:rsid w:val="00E85AAE"/>
    <w:rsid w:val="00F26028"/>
    <w:rsid w:val="00F30FE4"/>
    <w:rsid w:val="00F42AEE"/>
    <w:rsid w:val="00FA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39DB6"/>
  <w15:chartTrackingRefBased/>
  <w15:docId w15:val="{794344F8-18F9-425C-A7FE-C37E6FA7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C474F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paragraph" w:styleId="Kop1">
    <w:name w:val="heading 1"/>
    <w:basedOn w:val="Standaard"/>
    <w:next w:val="Standaard"/>
    <w:link w:val="Kop1Char"/>
    <w:uiPriority w:val="1"/>
    <w:qFormat/>
    <w:rsid w:val="00F26028"/>
    <w:pPr>
      <w:keepNext/>
      <w:numPr>
        <w:numId w:val="19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 w:cs="Times New Roman"/>
      <w:b/>
      <w:kern w:val="28"/>
      <w:sz w:val="26"/>
      <w:szCs w:val="20"/>
    </w:rPr>
  </w:style>
  <w:style w:type="paragraph" w:styleId="Kop2">
    <w:name w:val="heading 2"/>
    <w:basedOn w:val="Standaard"/>
    <w:next w:val="Standaard"/>
    <w:link w:val="Kop2Char"/>
    <w:uiPriority w:val="1"/>
    <w:qFormat/>
    <w:rsid w:val="00F26028"/>
    <w:pPr>
      <w:keepNext/>
      <w:numPr>
        <w:ilvl w:val="1"/>
        <w:numId w:val="19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 w:cs="Times New Roman"/>
      <w:b/>
      <w:sz w:val="22"/>
      <w:szCs w:val="20"/>
    </w:rPr>
  </w:style>
  <w:style w:type="paragraph" w:styleId="Kop3">
    <w:name w:val="heading 3"/>
    <w:basedOn w:val="Standaard"/>
    <w:next w:val="Standaard"/>
    <w:link w:val="Kop3Char"/>
    <w:uiPriority w:val="1"/>
    <w:qFormat/>
    <w:rsid w:val="00F26028"/>
    <w:pPr>
      <w:keepNext/>
      <w:numPr>
        <w:ilvl w:val="2"/>
        <w:numId w:val="19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 w:cs="Times New Roman"/>
      <w:b/>
      <w:sz w:val="16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C474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C474F"/>
    <w:rPr>
      <w:color w:val="0563C1" w:themeColor="hyperlink"/>
      <w:u w:val="single"/>
    </w:rPr>
  </w:style>
  <w:style w:type="paragraph" w:styleId="Tekstopmerking">
    <w:name w:val="annotation text"/>
    <w:basedOn w:val="Standaard"/>
    <w:link w:val="TekstopmerkingChar"/>
    <w:uiPriority w:val="99"/>
    <w:unhideWhenUsed/>
    <w:rsid w:val="001C474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1C474F"/>
    <w:rPr>
      <w:rFonts w:eastAsiaTheme="minorEastAsia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1C4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C474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474F"/>
    <w:rPr>
      <w:rFonts w:ascii="Segoe UI" w:eastAsiaTheme="minorEastAsia" w:hAnsi="Segoe UI" w:cs="Segoe UI"/>
      <w:sz w:val="18"/>
      <w:szCs w:val="18"/>
      <w:lang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2AEE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C0501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05017"/>
    <w:rPr>
      <w:rFonts w:eastAsiaTheme="minorEastAsia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0501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05017"/>
    <w:rPr>
      <w:rFonts w:eastAsiaTheme="minorEastAsia"/>
      <w:sz w:val="24"/>
      <w:szCs w:val="24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120AE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20A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20AE"/>
    <w:rPr>
      <w:rFonts w:eastAsiaTheme="minorEastAsia"/>
      <w:b/>
      <w:bCs/>
      <w:sz w:val="20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uiPriority w:val="1"/>
    <w:rsid w:val="00F26028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F26028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F26028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238E9"/>
    <w:rPr>
      <w:rFonts w:eastAsiaTheme="minorHAnsi"/>
      <w:sz w:val="20"/>
      <w:szCs w:val="20"/>
      <w:lang w:eastAsia="en-US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238E9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7238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u.nl/en/media/79172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DoY-Secr@uu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oY-Secr@uu.n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uu.nl/sites/default/files/Strategic%20Plan%20Dynamics%20of%20Youth%202021-202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Y-Secr@uu.n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Meeuwissen, E. (Eveline)</dc:creator>
  <cp:keywords/>
  <dc:description/>
  <cp:lastModifiedBy>Thirza Stam</cp:lastModifiedBy>
  <cp:revision>2</cp:revision>
  <dcterms:created xsi:type="dcterms:W3CDTF">2022-04-14T10:09:00Z</dcterms:created>
  <dcterms:modified xsi:type="dcterms:W3CDTF">2022-04-14T10:09:00Z</dcterms:modified>
</cp:coreProperties>
</file>