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A1B9C" w14:textId="2C1BB034" w:rsidR="00045ABD" w:rsidRPr="00613376" w:rsidRDefault="00613376" w:rsidP="00613376">
      <w:pPr>
        <w:pStyle w:val="NormalWeb"/>
        <w:spacing w:before="0" w:beforeAutospacing="0" w:after="0" w:afterAutospacing="0" w:line="276" w:lineRule="auto"/>
        <w:jc w:val="center"/>
        <w:rPr>
          <w:b/>
          <w:bCs/>
          <w:smallCaps/>
          <w:sz w:val="52"/>
          <w:szCs w:val="52"/>
        </w:rPr>
      </w:pPr>
      <w:r w:rsidRPr="00613376">
        <w:rPr>
          <w:b/>
          <w:bCs/>
          <w:smallCaps/>
          <w:sz w:val="52"/>
          <w:szCs w:val="52"/>
        </w:rPr>
        <w:t>Staatsrechtconferentie 2020</w:t>
      </w:r>
    </w:p>
    <w:p w14:paraId="02A023A0" w14:textId="27900D75" w:rsidR="006240B8" w:rsidRPr="00613376" w:rsidRDefault="006240B8" w:rsidP="00613376">
      <w:pPr>
        <w:pStyle w:val="NormalWeb"/>
        <w:spacing w:before="0" w:beforeAutospacing="0" w:after="0" w:afterAutospacing="0" w:line="276" w:lineRule="auto"/>
        <w:jc w:val="center"/>
        <w:rPr>
          <w:b/>
          <w:bCs/>
          <w:sz w:val="40"/>
          <w:szCs w:val="40"/>
        </w:rPr>
      </w:pPr>
      <w:r w:rsidRPr="00613376">
        <w:rPr>
          <w:b/>
          <w:bCs/>
          <w:i/>
          <w:iCs/>
          <w:sz w:val="40"/>
          <w:szCs w:val="40"/>
        </w:rPr>
        <w:t>Staatsrecht in de datasamenleving</w:t>
      </w:r>
    </w:p>
    <w:p w14:paraId="548350E5" w14:textId="49B2617B" w:rsidR="006240B8" w:rsidRPr="00F01CAD" w:rsidRDefault="00404813" w:rsidP="00613376">
      <w:pPr>
        <w:pStyle w:val="NormalWeb"/>
        <w:spacing w:before="0" w:beforeAutospacing="0" w:after="0" w:afterAutospacing="0" w:line="276" w:lineRule="auto"/>
        <w:jc w:val="center"/>
        <w:rPr>
          <w:smallCaps/>
          <w:sz w:val="40"/>
          <w:szCs w:val="40"/>
        </w:rPr>
      </w:pPr>
      <w:r>
        <w:rPr>
          <w:smallCaps/>
          <w:sz w:val="40"/>
          <w:szCs w:val="40"/>
        </w:rPr>
        <w:t>Schrijf een essay!</w:t>
      </w:r>
    </w:p>
    <w:p w14:paraId="29CA0937" w14:textId="6C614E69" w:rsidR="00613376" w:rsidRDefault="00613376" w:rsidP="00045ABD">
      <w:pPr>
        <w:pStyle w:val="NormalWeb"/>
        <w:spacing w:before="0" w:beforeAutospacing="0" w:after="0" w:afterAutospacing="0" w:line="276" w:lineRule="auto"/>
        <w:jc w:val="both"/>
        <w:rPr>
          <w:b/>
          <w:bCs/>
          <w:sz w:val="22"/>
          <w:szCs w:val="22"/>
        </w:rPr>
      </w:pPr>
    </w:p>
    <w:p w14:paraId="78D3898B" w14:textId="27C35107" w:rsidR="006240B8" w:rsidRDefault="006240B8" w:rsidP="00045ABD">
      <w:pPr>
        <w:pStyle w:val="NormalWeb"/>
        <w:spacing w:before="0" w:beforeAutospacing="0" w:after="0" w:afterAutospacing="0" w:line="276" w:lineRule="auto"/>
        <w:jc w:val="both"/>
        <w:rPr>
          <w:i/>
          <w:iCs/>
          <w:sz w:val="22"/>
          <w:szCs w:val="22"/>
        </w:rPr>
      </w:pPr>
    </w:p>
    <w:p w14:paraId="71735547" w14:textId="0587CD3B" w:rsidR="00C00517" w:rsidRDefault="00045ABD" w:rsidP="00045ABD">
      <w:pPr>
        <w:spacing w:line="276" w:lineRule="auto"/>
        <w:contextualSpacing/>
        <w:jc w:val="both"/>
        <w:rPr>
          <w:rFonts w:ascii="Times New Roman" w:hAnsi="Times New Roman" w:cs="Times New Roman"/>
        </w:rPr>
      </w:pPr>
      <w:r w:rsidRPr="00045ABD">
        <w:rPr>
          <w:rFonts w:ascii="Times New Roman" w:hAnsi="Times New Roman" w:cs="Times New Roman"/>
        </w:rPr>
        <w:t xml:space="preserve">In toenemende mate stuurt de samenleving op data. </w:t>
      </w:r>
      <w:r w:rsidR="00BA03FD">
        <w:rPr>
          <w:rFonts w:ascii="Times New Roman" w:hAnsi="Times New Roman" w:cs="Times New Roman"/>
        </w:rPr>
        <w:t>Dat gebeurt zelfs z</w:t>
      </w:r>
      <w:r w:rsidRPr="00045ABD">
        <w:rPr>
          <w:rFonts w:ascii="Times New Roman" w:hAnsi="Times New Roman" w:cs="Times New Roman"/>
        </w:rPr>
        <w:t xml:space="preserve">odanig dat inmiddels van een datasamenleving </w:t>
      </w:r>
      <w:r w:rsidR="00BA03FD">
        <w:rPr>
          <w:rFonts w:ascii="Times New Roman" w:hAnsi="Times New Roman" w:cs="Times New Roman"/>
        </w:rPr>
        <w:t>kan worden</w:t>
      </w:r>
      <w:r w:rsidR="00BA03FD" w:rsidRPr="00045ABD">
        <w:rPr>
          <w:rFonts w:ascii="Times New Roman" w:hAnsi="Times New Roman" w:cs="Times New Roman"/>
        </w:rPr>
        <w:t xml:space="preserve"> </w:t>
      </w:r>
      <w:r w:rsidRPr="00045ABD">
        <w:rPr>
          <w:rFonts w:ascii="Times New Roman" w:hAnsi="Times New Roman" w:cs="Times New Roman"/>
        </w:rPr>
        <w:t xml:space="preserve">gesproken. </w:t>
      </w:r>
      <w:r w:rsidR="00C00517">
        <w:rPr>
          <w:rFonts w:ascii="Times New Roman" w:hAnsi="Times New Roman" w:cs="Times New Roman"/>
        </w:rPr>
        <w:t>De</w:t>
      </w:r>
      <w:r w:rsidRPr="00045ABD">
        <w:rPr>
          <w:rFonts w:ascii="Times New Roman" w:hAnsi="Times New Roman" w:cs="Times New Roman"/>
        </w:rPr>
        <w:t xml:space="preserve"> datasamenleving </w:t>
      </w:r>
      <w:r w:rsidR="00C00517">
        <w:rPr>
          <w:rFonts w:ascii="Times New Roman" w:hAnsi="Times New Roman" w:cs="Times New Roman"/>
        </w:rPr>
        <w:t>wordt gedreven door</w:t>
      </w:r>
      <w:r w:rsidR="00BA03FD">
        <w:rPr>
          <w:rFonts w:ascii="Times New Roman" w:hAnsi="Times New Roman" w:cs="Times New Roman"/>
        </w:rPr>
        <w:t xml:space="preserve"> digitale</w:t>
      </w:r>
      <w:r w:rsidR="00C00517">
        <w:rPr>
          <w:rFonts w:ascii="Times New Roman" w:hAnsi="Times New Roman" w:cs="Times New Roman"/>
        </w:rPr>
        <w:t xml:space="preserve"> </w:t>
      </w:r>
      <w:r w:rsidRPr="00045ABD">
        <w:rPr>
          <w:rFonts w:ascii="Times New Roman" w:hAnsi="Times New Roman" w:cs="Times New Roman"/>
        </w:rPr>
        <w:t>technologieën</w:t>
      </w:r>
      <w:r w:rsidR="00C00517">
        <w:rPr>
          <w:rFonts w:ascii="Times New Roman" w:hAnsi="Times New Roman" w:cs="Times New Roman"/>
        </w:rPr>
        <w:t xml:space="preserve"> en de</w:t>
      </w:r>
      <w:r w:rsidRPr="00045ABD">
        <w:rPr>
          <w:rFonts w:ascii="Times New Roman" w:hAnsi="Times New Roman" w:cs="Times New Roman"/>
        </w:rPr>
        <w:t xml:space="preserve"> i</w:t>
      </w:r>
      <w:r w:rsidR="00C00517">
        <w:rPr>
          <w:rFonts w:ascii="Times New Roman" w:hAnsi="Times New Roman" w:cs="Times New Roman"/>
        </w:rPr>
        <w:t>n</w:t>
      </w:r>
      <w:r w:rsidRPr="00045ABD">
        <w:rPr>
          <w:rFonts w:ascii="Times New Roman" w:hAnsi="Times New Roman" w:cs="Times New Roman"/>
        </w:rPr>
        <w:t>zet van algoritmen</w:t>
      </w:r>
      <w:r w:rsidR="00BA03FD">
        <w:rPr>
          <w:rFonts w:ascii="Times New Roman" w:hAnsi="Times New Roman" w:cs="Times New Roman"/>
        </w:rPr>
        <w:t>, die allemaal gebruik maken van grootschalige analyses van fysieke en digitale gegevens</w:t>
      </w:r>
      <w:r w:rsidRPr="00045ABD">
        <w:rPr>
          <w:rFonts w:ascii="Times New Roman" w:hAnsi="Times New Roman" w:cs="Times New Roman"/>
        </w:rPr>
        <w:t xml:space="preserve">. </w:t>
      </w:r>
      <w:r w:rsidR="00C00517">
        <w:rPr>
          <w:rFonts w:ascii="Times New Roman" w:hAnsi="Times New Roman" w:cs="Times New Roman"/>
        </w:rPr>
        <w:t>I</w:t>
      </w:r>
      <w:r w:rsidRPr="00045ABD">
        <w:rPr>
          <w:rFonts w:ascii="Times New Roman" w:hAnsi="Times New Roman" w:cs="Times New Roman"/>
        </w:rPr>
        <w:t xml:space="preserve">n </w:t>
      </w:r>
      <w:r w:rsidR="003A5587">
        <w:rPr>
          <w:rFonts w:ascii="Times New Roman" w:hAnsi="Times New Roman" w:cs="Times New Roman"/>
        </w:rPr>
        <w:t>algemene</w:t>
      </w:r>
      <w:r w:rsidRPr="00045ABD">
        <w:rPr>
          <w:rFonts w:ascii="Times New Roman" w:hAnsi="Times New Roman" w:cs="Times New Roman"/>
        </w:rPr>
        <w:t xml:space="preserve"> zin</w:t>
      </w:r>
      <w:r w:rsidR="00C00517">
        <w:rPr>
          <w:rFonts w:ascii="Times New Roman" w:hAnsi="Times New Roman" w:cs="Times New Roman"/>
        </w:rPr>
        <w:t xml:space="preserve"> staat de datasamenleving ook voor</w:t>
      </w:r>
      <w:r w:rsidRPr="00045ABD">
        <w:rPr>
          <w:rFonts w:ascii="Times New Roman" w:hAnsi="Times New Roman" w:cs="Times New Roman"/>
        </w:rPr>
        <w:t xml:space="preserve"> een samenleving waarin informatie centraal staat en waarin </w:t>
      </w:r>
      <w:r w:rsidR="00BA03FD">
        <w:rPr>
          <w:rFonts w:ascii="Times New Roman" w:hAnsi="Times New Roman" w:cs="Times New Roman"/>
        </w:rPr>
        <w:t>er sprake is van een groot</w:t>
      </w:r>
      <w:r w:rsidR="00BA03FD" w:rsidRPr="00045ABD">
        <w:rPr>
          <w:rFonts w:ascii="Times New Roman" w:hAnsi="Times New Roman" w:cs="Times New Roman"/>
        </w:rPr>
        <w:t xml:space="preserve"> </w:t>
      </w:r>
      <w:r w:rsidRPr="00045ABD">
        <w:rPr>
          <w:rFonts w:ascii="Times New Roman" w:hAnsi="Times New Roman" w:cs="Times New Roman"/>
        </w:rPr>
        <w:t xml:space="preserve">aanbod van </w:t>
      </w:r>
      <w:r w:rsidR="00BA03FD">
        <w:rPr>
          <w:rFonts w:ascii="Times New Roman" w:hAnsi="Times New Roman" w:cs="Times New Roman"/>
        </w:rPr>
        <w:t xml:space="preserve">en een gemakkelijke toegang tot </w:t>
      </w:r>
      <w:r w:rsidRPr="00045ABD">
        <w:rPr>
          <w:rFonts w:ascii="Times New Roman" w:hAnsi="Times New Roman" w:cs="Times New Roman"/>
        </w:rPr>
        <w:t xml:space="preserve">informatie. Tijdens de </w:t>
      </w:r>
      <w:r w:rsidR="00613376">
        <w:rPr>
          <w:rFonts w:ascii="Times New Roman" w:hAnsi="Times New Roman" w:cs="Times New Roman"/>
        </w:rPr>
        <w:t>Staatsrecht</w:t>
      </w:r>
      <w:r w:rsidRPr="00045ABD">
        <w:rPr>
          <w:rFonts w:ascii="Times New Roman" w:hAnsi="Times New Roman" w:cs="Times New Roman"/>
        </w:rPr>
        <w:t>conferentie</w:t>
      </w:r>
      <w:r w:rsidR="00C00517">
        <w:rPr>
          <w:rFonts w:ascii="Times New Roman" w:hAnsi="Times New Roman" w:cs="Times New Roman"/>
        </w:rPr>
        <w:t xml:space="preserve"> </w:t>
      </w:r>
      <w:r w:rsidR="00FA141F">
        <w:rPr>
          <w:rFonts w:ascii="Times New Roman" w:hAnsi="Times New Roman" w:cs="Times New Roman"/>
        </w:rPr>
        <w:t xml:space="preserve">die op 4 december </w:t>
      </w:r>
      <w:r w:rsidR="00EA4A98">
        <w:rPr>
          <w:rFonts w:ascii="Times New Roman" w:hAnsi="Times New Roman" w:cs="Times New Roman"/>
        </w:rPr>
        <w:t>2020 in Utrecht</w:t>
      </w:r>
      <w:r w:rsidR="00FA141F">
        <w:rPr>
          <w:rFonts w:ascii="Times New Roman" w:hAnsi="Times New Roman" w:cs="Times New Roman"/>
        </w:rPr>
        <w:t xml:space="preserve"> plaatsvindt,</w:t>
      </w:r>
      <w:r w:rsidR="00C00517">
        <w:rPr>
          <w:rFonts w:ascii="Times New Roman" w:hAnsi="Times New Roman" w:cs="Times New Roman"/>
        </w:rPr>
        <w:t xml:space="preserve"> zullen wij stilstaan bij de vraag h</w:t>
      </w:r>
      <w:r w:rsidR="00613376" w:rsidRPr="00045ABD">
        <w:rPr>
          <w:rFonts w:ascii="Times New Roman" w:hAnsi="Times New Roman" w:cs="Times New Roman"/>
        </w:rPr>
        <w:t xml:space="preserve">oe het </w:t>
      </w:r>
      <w:r w:rsidR="00EA4A98">
        <w:rPr>
          <w:rFonts w:ascii="Times New Roman" w:hAnsi="Times New Roman" w:cs="Times New Roman"/>
        </w:rPr>
        <w:t>staats</w:t>
      </w:r>
      <w:r w:rsidR="00613376" w:rsidRPr="00045ABD">
        <w:rPr>
          <w:rFonts w:ascii="Times New Roman" w:hAnsi="Times New Roman" w:cs="Times New Roman"/>
        </w:rPr>
        <w:t xml:space="preserve">recht </w:t>
      </w:r>
      <w:r w:rsidR="00BA03FD">
        <w:rPr>
          <w:rFonts w:ascii="Times New Roman" w:hAnsi="Times New Roman" w:cs="Times New Roman"/>
        </w:rPr>
        <w:t>en</w:t>
      </w:r>
      <w:r w:rsidR="00BA03FD" w:rsidRPr="00045ABD">
        <w:rPr>
          <w:rFonts w:ascii="Times New Roman" w:hAnsi="Times New Roman" w:cs="Times New Roman"/>
        </w:rPr>
        <w:t xml:space="preserve"> </w:t>
      </w:r>
      <w:r w:rsidR="00613376" w:rsidRPr="00045ABD">
        <w:rPr>
          <w:rFonts w:ascii="Times New Roman" w:hAnsi="Times New Roman" w:cs="Times New Roman"/>
        </w:rPr>
        <w:t xml:space="preserve">de datasamenleving </w:t>
      </w:r>
      <w:r w:rsidR="00BA03FD">
        <w:rPr>
          <w:rFonts w:ascii="Times New Roman" w:hAnsi="Times New Roman" w:cs="Times New Roman"/>
        </w:rPr>
        <w:t>zich tot elkaar (moeten) verhouden</w:t>
      </w:r>
      <w:r w:rsidR="00C00517">
        <w:rPr>
          <w:rFonts w:ascii="Times New Roman" w:hAnsi="Times New Roman" w:cs="Times New Roman"/>
        </w:rPr>
        <w:t>.</w:t>
      </w:r>
      <w:r w:rsidR="00613376" w:rsidRPr="00045ABD">
        <w:rPr>
          <w:rFonts w:ascii="Times New Roman" w:hAnsi="Times New Roman" w:cs="Times New Roman"/>
        </w:rPr>
        <w:t xml:space="preserve"> </w:t>
      </w:r>
    </w:p>
    <w:p w14:paraId="14E32F15" w14:textId="77777777" w:rsidR="00C00517" w:rsidRDefault="00C00517" w:rsidP="00045ABD">
      <w:pPr>
        <w:spacing w:line="276" w:lineRule="auto"/>
        <w:contextualSpacing/>
        <w:jc w:val="both"/>
        <w:rPr>
          <w:rFonts w:ascii="Times New Roman" w:hAnsi="Times New Roman" w:cs="Times New Roman"/>
        </w:rPr>
      </w:pPr>
    </w:p>
    <w:p w14:paraId="7CB986DB" w14:textId="54D26A96" w:rsidR="00C00517" w:rsidRDefault="00D54ECA" w:rsidP="00045ABD">
      <w:pPr>
        <w:spacing w:line="276" w:lineRule="auto"/>
        <w:contextualSpacing/>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74FDE20" wp14:editId="42AEE165">
                <wp:simplePos x="0" y="0"/>
                <wp:positionH relativeFrom="margin">
                  <wp:posOffset>738505</wp:posOffset>
                </wp:positionH>
                <wp:positionV relativeFrom="paragraph">
                  <wp:posOffset>131445</wp:posOffset>
                </wp:positionV>
                <wp:extent cx="4305300" cy="1066800"/>
                <wp:effectExtent l="0" t="0" r="19050" b="19050"/>
                <wp:wrapNone/>
                <wp:docPr id="3" name="Rechthoek 3"/>
                <wp:cNvGraphicFramePr/>
                <a:graphic xmlns:a="http://schemas.openxmlformats.org/drawingml/2006/main">
                  <a:graphicData uri="http://schemas.microsoft.com/office/word/2010/wordprocessingShape">
                    <wps:wsp>
                      <wps:cNvSpPr/>
                      <wps:spPr>
                        <a:xfrm>
                          <a:off x="0" y="0"/>
                          <a:ext cx="4305300" cy="1066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5D29487" id="Rechthoek 3" o:spid="_x0000_s1026" style="position:absolute;margin-left:58.15pt;margin-top:10.35pt;width:339pt;height: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" filled="f" strokecolor="black [3213]" strokeweight="1pt">
                <w10:wrap anchorx="margin"/>
              </v:rect>
            </w:pict>
          </mc:Fallback>
        </mc:AlternateContent>
      </w:r>
    </w:p>
    <w:p w14:paraId="0665AB72" w14:textId="10C86542" w:rsidR="00B92E44" w:rsidRPr="007A7040" w:rsidRDefault="00613376" w:rsidP="00B92E44">
      <w:pPr>
        <w:spacing w:line="276" w:lineRule="auto"/>
        <w:ind w:left="1276" w:right="1275"/>
        <w:contextualSpacing/>
        <w:jc w:val="center"/>
        <w:rPr>
          <w:rFonts w:ascii="Times New Roman" w:hAnsi="Times New Roman" w:cs="Times New Roman"/>
          <w:i/>
          <w:iCs/>
          <w:sz w:val="28"/>
          <w:szCs w:val="28"/>
        </w:rPr>
      </w:pPr>
      <w:r w:rsidRPr="007A7040">
        <w:rPr>
          <w:rFonts w:ascii="Times New Roman" w:hAnsi="Times New Roman" w:cs="Times New Roman"/>
          <w:i/>
          <w:iCs/>
          <w:sz w:val="28"/>
          <w:szCs w:val="28"/>
        </w:rPr>
        <w:t xml:space="preserve">De Utrechtse sectie Staatsrecht nodigt </w:t>
      </w:r>
      <w:r w:rsidR="00D476F0" w:rsidRPr="007A7040">
        <w:rPr>
          <w:rFonts w:ascii="Times New Roman" w:hAnsi="Times New Roman" w:cs="Times New Roman"/>
          <w:i/>
          <w:iCs/>
          <w:sz w:val="28"/>
          <w:szCs w:val="28"/>
        </w:rPr>
        <w:t xml:space="preserve">eenieder </w:t>
      </w:r>
      <w:r w:rsidR="004A329B" w:rsidRPr="007A7040">
        <w:rPr>
          <w:rFonts w:ascii="Times New Roman" w:hAnsi="Times New Roman" w:cs="Times New Roman"/>
          <w:i/>
          <w:iCs/>
          <w:sz w:val="28"/>
          <w:szCs w:val="28"/>
        </w:rPr>
        <w:t xml:space="preserve">uit </w:t>
      </w:r>
      <w:r w:rsidR="00F01CAD" w:rsidRPr="007A7040">
        <w:rPr>
          <w:rFonts w:ascii="Times New Roman" w:hAnsi="Times New Roman" w:cs="Times New Roman"/>
          <w:i/>
          <w:iCs/>
          <w:sz w:val="28"/>
          <w:szCs w:val="28"/>
        </w:rPr>
        <w:t xml:space="preserve">een essay te schrijven voor </w:t>
      </w:r>
      <w:r w:rsidR="00C75E01" w:rsidRPr="007A7040">
        <w:rPr>
          <w:rFonts w:ascii="Times New Roman" w:hAnsi="Times New Roman" w:cs="Times New Roman"/>
          <w:i/>
          <w:iCs/>
          <w:sz w:val="28"/>
          <w:szCs w:val="28"/>
        </w:rPr>
        <w:t>een van de panels</w:t>
      </w:r>
      <w:r w:rsidR="00B92E44" w:rsidRPr="007A7040">
        <w:rPr>
          <w:rFonts w:ascii="Times New Roman" w:hAnsi="Times New Roman" w:cs="Times New Roman"/>
          <w:i/>
          <w:iCs/>
          <w:sz w:val="28"/>
          <w:szCs w:val="28"/>
        </w:rPr>
        <w:t xml:space="preserve"> </w:t>
      </w:r>
      <w:r w:rsidR="00D95EDB" w:rsidRPr="007A7040">
        <w:rPr>
          <w:rFonts w:ascii="Times New Roman" w:hAnsi="Times New Roman" w:cs="Times New Roman"/>
          <w:i/>
          <w:iCs/>
          <w:sz w:val="28"/>
          <w:szCs w:val="28"/>
        </w:rPr>
        <w:t>van de Staatsrechtconferentie</w:t>
      </w:r>
      <w:r w:rsidR="00F01CAD" w:rsidRPr="007A7040">
        <w:rPr>
          <w:rFonts w:ascii="Times New Roman" w:hAnsi="Times New Roman" w:cs="Times New Roman"/>
          <w:i/>
          <w:iCs/>
          <w:sz w:val="28"/>
          <w:szCs w:val="28"/>
        </w:rPr>
        <w:t>. Stuur daarvoor voor 13 juli a.s.</w:t>
      </w:r>
      <w:r w:rsidR="00D95EDB" w:rsidRPr="007A7040">
        <w:rPr>
          <w:rFonts w:ascii="Times New Roman" w:hAnsi="Times New Roman" w:cs="Times New Roman"/>
          <w:i/>
          <w:iCs/>
          <w:sz w:val="28"/>
          <w:szCs w:val="28"/>
        </w:rPr>
        <w:t xml:space="preserve"> </w:t>
      </w:r>
      <w:r w:rsidR="00D476F0" w:rsidRPr="007A7040">
        <w:rPr>
          <w:rFonts w:ascii="Times New Roman" w:hAnsi="Times New Roman" w:cs="Times New Roman"/>
          <w:i/>
          <w:iCs/>
          <w:sz w:val="28"/>
          <w:szCs w:val="28"/>
        </w:rPr>
        <w:t xml:space="preserve">een abstract </w:t>
      </w:r>
      <w:r w:rsidR="00F01CAD" w:rsidRPr="007A7040">
        <w:rPr>
          <w:rFonts w:ascii="Times New Roman" w:hAnsi="Times New Roman" w:cs="Times New Roman"/>
          <w:i/>
          <w:iCs/>
          <w:sz w:val="28"/>
          <w:szCs w:val="28"/>
        </w:rPr>
        <w:t>naar staatsrechtconferentie</w:t>
      </w:r>
      <w:r w:rsidR="00D54ECA" w:rsidRPr="007A7040">
        <w:rPr>
          <w:rFonts w:ascii="Times New Roman" w:hAnsi="Times New Roman" w:cs="Times New Roman"/>
          <w:i/>
          <w:iCs/>
          <w:sz w:val="28"/>
          <w:szCs w:val="28"/>
        </w:rPr>
        <w:t>2020</w:t>
      </w:r>
      <w:r w:rsidR="00F01CAD" w:rsidRPr="007A7040">
        <w:rPr>
          <w:rFonts w:ascii="Times New Roman" w:hAnsi="Times New Roman" w:cs="Times New Roman"/>
          <w:i/>
          <w:iCs/>
          <w:sz w:val="28"/>
          <w:szCs w:val="28"/>
        </w:rPr>
        <w:t>@uu.nl</w:t>
      </w:r>
      <w:r w:rsidR="00C75E01" w:rsidRPr="007A7040">
        <w:rPr>
          <w:rFonts w:ascii="Times New Roman" w:hAnsi="Times New Roman" w:cs="Times New Roman"/>
          <w:i/>
          <w:iCs/>
          <w:sz w:val="28"/>
          <w:szCs w:val="28"/>
        </w:rPr>
        <w:t>.</w:t>
      </w:r>
    </w:p>
    <w:p w14:paraId="38C19468" w14:textId="77777777" w:rsidR="00B92E44" w:rsidRDefault="00B92E44" w:rsidP="00045ABD">
      <w:pPr>
        <w:spacing w:line="276" w:lineRule="auto"/>
        <w:contextualSpacing/>
        <w:jc w:val="both"/>
        <w:rPr>
          <w:rFonts w:ascii="Times New Roman" w:hAnsi="Times New Roman" w:cs="Times New Roman"/>
        </w:rPr>
      </w:pPr>
    </w:p>
    <w:p w14:paraId="20066894" w14:textId="77777777" w:rsidR="001606F0" w:rsidRDefault="001606F0" w:rsidP="00045ABD">
      <w:pPr>
        <w:spacing w:line="276" w:lineRule="auto"/>
        <w:contextualSpacing/>
        <w:jc w:val="both"/>
        <w:rPr>
          <w:rFonts w:ascii="Times New Roman" w:hAnsi="Times New Roman" w:cs="Times New Roman"/>
        </w:rPr>
      </w:pPr>
    </w:p>
    <w:p w14:paraId="7BF53A9E" w14:textId="685D08AC" w:rsidR="00613376" w:rsidRDefault="00B92E44" w:rsidP="00045ABD">
      <w:pPr>
        <w:spacing w:line="276" w:lineRule="auto"/>
        <w:contextualSpacing/>
        <w:jc w:val="both"/>
        <w:rPr>
          <w:rFonts w:ascii="Times New Roman" w:hAnsi="Times New Roman" w:cs="Times New Roman"/>
        </w:rPr>
      </w:pPr>
      <w:r>
        <w:rPr>
          <w:rFonts w:ascii="Times New Roman" w:hAnsi="Times New Roman" w:cs="Times New Roman"/>
        </w:rPr>
        <w:t xml:space="preserve">De auteurs van de geselecteerde abstracts zullen worden gevraagd hun abstract uit te werken in een </w:t>
      </w:r>
      <w:r w:rsidR="00DA30FA">
        <w:rPr>
          <w:rFonts w:ascii="Times New Roman" w:hAnsi="Times New Roman" w:cs="Times New Roman"/>
        </w:rPr>
        <w:t xml:space="preserve">essay </w:t>
      </w:r>
      <w:r w:rsidR="00F75892">
        <w:rPr>
          <w:rFonts w:ascii="Times New Roman" w:hAnsi="Times New Roman" w:cs="Times New Roman"/>
        </w:rPr>
        <w:t xml:space="preserve">en dat </w:t>
      </w:r>
      <w:r w:rsidR="00DA30FA">
        <w:rPr>
          <w:rFonts w:ascii="Times New Roman" w:hAnsi="Times New Roman" w:cs="Times New Roman"/>
        </w:rPr>
        <w:t>essay</w:t>
      </w:r>
      <w:r w:rsidR="00F75892">
        <w:rPr>
          <w:rFonts w:ascii="Times New Roman" w:hAnsi="Times New Roman" w:cs="Times New Roman"/>
        </w:rPr>
        <w:t xml:space="preserve"> tijdens de staatsrechtconferentie te presenteren. Per panel is er ruimte voor </w:t>
      </w:r>
      <w:r w:rsidR="004648FB">
        <w:rPr>
          <w:rFonts w:ascii="Times New Roman" w:hAnsi="Times New Roman" w:cs="Times New Roman"/>
        </w:rPr>
        <w:t xml:space="preserve">één </w:t>
      </w:r>
      <w:r w:rsidR="00DA30FA">
        <w:rPr>
          <w:rFonts w:ascii="Times New Roman" w:hAnsi="Times New Roman" w:cs="Times New Roman"/>
        </w:rPr>
        <w:t>essay</w:t>
      </w:r>
      <w:r w:rsidR="004648FB">
        <w:rPr>
          <w:rFonts w:ascii="Times New Roman" w:hAnsi="Times New Roman" w:cs="Times New Roman"/>
        </w:rPr>
        <w:t>.</w:t>
      </w:r>
      <w:r w:rsidR="00C75E01">
        <w:rPr>
          <w:rFonts w:ascii="Times New Roman" w:hAnsi="Times New Roman" w:cs="Times New Roman"/>
        </w:rPr>
        <w:t xml:space="preserve"> </w:t>
      </w:r>
      <w:r w:rsidR="00A44CC1">
        <w:rPr>
          <w:rFonts w:ascii="Times New Roman" w:hAnsi="Times New Roman" w:cs="Times New Roman"/>
        </w:rPr>
        <w:t>Daarbij zijn ook bijdragen vanuit niet-juridische disciplines zeer welkom.</w:t>
      </w:r>
      <w:r w:rsidR="00D476F0">
        <w:rPr>
          <w:rFonts w:ascii="Times New Roman" w:hAnsi="Times New Roman" w:cs="Times New Roman"/>
        </w:rPr>
        <w:t xml:space="preserve"> </w:t>
      </w:r>
      <w:r w:rsidR="000733D3">
        <w:rPr>
          <w:rFonts w:ascii="Times New Roman" w:hAnsi="Times New Roman" w:cs="Times New Roman"/>
        </w:rPr>
        <w:t xml:space="preserve"> </w:t>
      </w:r>
      <w:r w:rsidR="00613376" w:rsidRPr="00045ABD">
        <w:rPr>
          <w:rFonts w:ascii="Times New Roman" w:hAnsi="Times New Roman" w:cs="Times New Roman"/>
        </w:rPr>
        <w:t xml:space="preserve"> </w:t>
      </w:r>
    </w:p>
    <w:p w14:paraId="488B78BB" w14:textId="5D5D1BBC" w:rsidR="00045ABD" w:rsidRDefault="00045ABD" w:rsidP="004648FB">
      <w:pPr>
        <w:spacing w:line="276" w:lineRule="auto"/>
        <w:contextualSpacing/>
        <w:jc w:val="center"/>
        <w:rPr>
          <w:rFonts w:ascii="Times New Roman" w:hAnsi="Times New Roman" w:cs="Times New Roman"/>
        </w:rPr>
      </w:pPr>
    </w:p>
    <w:p w14:paraId="388A9B22" w14:textId="480CD0EB" w:rsidR="004648FB" w:rsidRPr="004648FB" w:rsidRDefault="004648FB" w:rsidP="00D44326">
      <w:pPr>
        <w:spacing w:line="276" w:lineRule="auto"/>
        <w:contextualSpacing/>
        <w:jc w:val="center"/>
        <w:rPr>
          <w:rFonts w:ascii="Times New Roman" w:hAnsi="Times New Roman" w:cs="Times New Roman"/>
          <w:b/>
          <w:bCs/>
          <w:smallCaps/>
        </w:rPr>
      </w:pPr>
      <w:r w:rsidRPr="004648FB">
        <w:rPr>
          <w:rFonts w:ascii="Times New Roman" w:hAnsi="Times New Roman" w:cs="Times New Roman"/>
          <w:b/>
          <w:bCs/>
          <w:smallCaps/>
          <w:sz w:val="32"/>
          <w:szCs w:val="32"/>
        </w:rPr>
        <w:t>Panels</w:t>
      </w:r>
    </w:p>
    <w:p w14:paraId="29A38111" w14:textId="12A7C7CB" w:rsidR="00045ABD" w:rsidRPr="004648FB" w:rsidRDefault="004648FB" w:rsidP="004648FB">
      <w:pPr>
        <w:spacing w:line="276" w:lineRule="auto"/>
        <w:jc w:val="both"/>
        <w:rPr>
          <w:rFonts w:ascii="Times New Roman" w:hAnsi="Times New Roman" w:cs="Times New Roman"/>
          <w:i/>
          <w:iCs/>
          <w:u w:val="single"/>
        </w:rPr>
      </w:pPr>
      <w:r w:rsidRPr="004648FB">
        <w:rPr>
          <w:rFonts w:ascii="Times New Roman" w:hAnsi="Times New Roman" w:cs="Times New Roman"/>
          <w:i/>
          <w:iCs/>
          <w:u w:val="single"/>
        </w:rPr>
        <w:t>1.</w:t>
      </w:r>
      <w:r>
        <w:rPr>
          <w:rFonts w:ascii="Times New Roman" w:hAnsi="Times New Roman" w:cs="Times New Roman"/>
          <w:i/>
          <w:iCs/>
          <w:u w:val="single"/>
        </w:rPr>
        <w:t xml:space="preserve"> P</w:t>
      </w:r>
      <w:r w:rsidR="00045ABD" w:rsidRPr="004648FB">
        <w:rPr>
          <w:rFonts w:ascii="Times New Roman" w:hAnsi="Times New Roman" w:cs="Times New Roman"/>
          <w:i/>
          <w:iCs/>
          <w:u w:val="single"/>
        </w:rPr>
        <w:t>ost-</w:t>
      </w:r>
      <w:proofErr w:type="spellStart"/>
      <w:r w:rsidR="00045ABD" w:rsidRPr="004648FB">
        <w:rPr>
          <w:rFonts w:ascii="Times New Roman" w:hAnsi="Times New Roman" w:cs="Times New Roman"/>
          <w:i/>
          <w:iCs/>
          <w:u w:val="single"/>
        </w:rPr>
        <w:t>truth</w:t>
      </w:r>
      <w:proofErr w:type="spellEnd"/>
      <w:r w:rsidR="00045ABD" w:rsidRPr="004648FB">
        <w:rPr>
          <w:rFonts w:ascii="Times New Roman" w:hAnsi="Times New Roman" w:cs="Times New Roman"/>
          <w:i/>
          <w:iCs/>
          <w:u w:val="single"/>
        </w:rPr>
        <w:t xml:space="preserve"> politics en nepnieuws</w:t>
      </w:r>
    </w:p>
    <w:p w14:paraId="1E8F7180" w14:textId="0FD92648" w:rsidR="00BA03FD" w:rsidRDefault="00045ABD" w:rsidP="00045ABD">
      <w:pPr>
        <w:spacing w:line="276" w:lineRule="auto"/>
        <w:contextualSpacing/>
        <w:jc w:val="both"/>
        <w:rPr>
          <w:rFonts w:ascii="Times New Roman" w:hAnsi="Times New Roman" w:cs="Times New Roman"/>
        </w:rPr>
      </w:pPr>
      <w:r w:rsidRPr="00045ABD">
        <w:rPr>
          <w:rFonts w:ascii="Times New Roman" w:hAnsi="Times New Roman" w:cs="Times New Roman"/>
        </w:rPr>
        <w:t>In een tijd van hypes zijn de termen nepnieuws</w:t>
      </w:r>
      <w:r w:rsidR="00BA03FD">
        <w:rPr>
          <w:rFonts w:ascii="Times New Roman" w:hAnsi="Times New Roman" w:cs="Times New Roman"/>
        </w:rPr>
        <w:t>, desinformatie</w:t>
      </w:r>
      <w:r w:rsidRPr="00045ABD">
        <w:rPr>
          <w:rFonts w:ascii="Times New Roman" w:hAnsi="Times New Roman" w:cs="Times New Roman"/>
        </w:rPr>
        <w:t xml:space="preserve"> en </w:t>
      </w:r>
      <w:r w:rsidRPr="00045ABD">
        <w:rPr>
          <w:rFonts w:ascii="Times New Roman" w:hAnsi="Times New Roman" w:cs="Times New Roman"/>
          <w:i/>
          <w:iCs/>
        </w:rPr>
        <w:t>post-</w:t>
      </w:r>
      <w:proofErr w:type="spellStart"/>
      <w:r w:rsidRPr="00045ABD">
        <w:rPr>
          <w:rFonts w:ascii="Times New Roman" w:hAnsi="Times New Roman" w:cs="Times New Roman"/>
          <w:i/>
          <w:iCs/>
        </w:rPr>
        <w:t>truth</w:t>
      </w:r>
      <w:proofErr w:type="spellEnd"/>
      <w:r w:rsidRPr="00045ABD">
        <w:rPr>
          <w:rFonts w:ascii="Times New Roman" w:hAnsi="Times New Roman" w:cs="Times New Roman"/>
          <w:i/>
          <w:iCs/>
        </w:rPr>
        <w:t xml:space="preserve"> </w:t>
      </w:r>
      <w:r w:rsidRPr="00045ABD">
        <w:rPr>
          <w:rFonts w:ascii="Times New Roman" w:hAnsi="Times New Roman" w:cs="Times New Roman"/>
        </w:rPr>
        <w:t xml:space="preserve">misschien wel hyperhypes. Over de bruikbaarheid van deze termen is veel debat. Toch lijkt er wel iets aan de hand. Niet alleen is de beschikbaarheid en de rol van informatie voor de beleidsvorming de afgelopen decennia sterk toegenomen, er is ook een groeiend ongemak over de waarde van die informatie. Misleidende of onbetrouwbare informatie kan, dankzij nieuwe technologie en sociale media, sneller dan voorheen van grote invloed zijn op de besluitvorming. Daarnaast lijkt </w:t>
      </w:r>
      <w:r w:rsidR="00BA03FD">
        <w:rPr>
          <w:rFonts w:ascii="Times New Roman" w:hAnsi="Times New Roman" w:cs="Times New Roman"/>
        </w:rPr>
        <w:t>er steeds minder</w:t>
      </w:r>
      <w:r w:rsidR="00BA03FD" w:rsidRPr="00045ABD">
        <w:rPr>
          <w:rFonts w:ascii="Times New Roman" w:hAnsi="Times New Roman" w:cs="Times New Roman"/>
        </w:rPr>
        <w:t xml:space="preserve"> </w:t>
      </w:r>
      <w:r w:rsidRPr="00045ABD">
        <w:rPr>
          <w:rFonts w:ascii="Times New Roman" w:hAnsi="Times New Roman" w:cs="Times New Roman"/>
        </w:rPr>
        <w:t>vertrouwen</w:t>
      </w:r>
      <w:r w:rsidR="00BA03FD">
        <w:rPr>
          <w:rFonts w:ascii="Times New Roman" w:hAnsi="Times New Roman" w:cs="Times New Roman"/>
        </w:rPr>
        <w:t xml:space="preserve"> te </w:t>
      </w:r>
      <w:r w:rsidR="00387CEC">
        <w:rPr>
          <w:rFonts w:ascii="Times New Roman" w:hAnsi="Times New Roman" w:cs="Times New Roman"/>
        </w:rPr>
        <w:t>bestaan</w:t>
      </w:r>
      <w:r w:rsidR="00BA03FD">
        <w:rPr>
          <w:rFonts w:ascii="Times New Roman" w:hAnsi="Times New Roman" w:cs="Times New Roman"/>
        </w:rPr>
        <w:t xml:space="preserve"> in zowel de</w:t>
      </w:r>
      <w:r w:rsidR="00BA03FD" w:rsidRPr="00045ABD">
        <w:rPr>
          <w:rFonts w:ascii="Times New Roman" w:hAnsi="Times New Roman" w:cs="Times New Roman"/>
        </w:rPr>
        <w:t xml:space="preserve"> </w:t>
      </w:r>
      <w:r w:rsidRPr="00045ABD">
        <w:rPr>
          <w:rFonts w:ascii="Times New Roman" w:hAnsi="Times New Roman" w:cs="Times New Roman"/>
        </w:rPr>
        <w:t xml:space="preserve">traditionele bronnen van </w:t>
      </w:r>
      <w:r w:rsidR="00663D9C" w:rsidRPr="00045ABD">
        <w:rPr>
          <w:rFonts w:ascii="Times New Roman" w:hAnsi="Times New Roman" w:cs="Times New Roman"/>
        </w:rPr>
        <w:t>onafhankelijke</w:t>
      </w:r>
      <w:r w:rsidRPr="00045ABD">
        <w:rPr>
          <w:rFonts w:ascii="Times New Roman" w:hAnsi="Times New Roman" w:cs="Times New Roman"/>
        </w:rPr>
        <w:t xml:space="preserve"> waarheidsvinding en nieuwsgaring, zoals de klassieke media, </w:t>
      </w:r>
      <w:r w:rsidR="00BA03FD">
        <w:rPr>
          <w:rFonts w:ascii="Times New Roman" w:hAnsi="Times New Roman" w:cs="Times New Roman"/>
        </w:rPr>
        <w:t xml:space="preserve">als in de informatie die via sociale media en </w:t>
      </w:r>
      <w:proofErr w:type="spellStart"/>
      <w:r w:rsidR="00BA03FD">
        <w:rPr>
          <w:rFonts w:ascii="Times New Roman" w:hAnsi="Times New Roman" w:cs="Times New Roman"/>
        </w:rPr>
        <w:t>webfora</w:t>
      </w:r>
      <w:proofErr w:type="spellEnd"/>
      <w:r w:rsidR="00BA03FD">
        <w:rPr>
          <w:rFonts w:ascii="Times New Roman" w:hAnsi="Times New Roman" w:cs="Times New Roman"/>
        </w:rPr>
        <w:t xml:space="preserve"> wordt verspreid</w:t>
      </w:r>
      <w:r w:rsidRPr="00045ABD">
        <w:rPr>
          <w:rFonts w:ascii="Times New Roman" w:hAnsi="Times New Roman" w:cs="Times New Roman"/>
        </w:rPr>
        <w:t xml:space="preserve">. </w:t>
      </w:r>
    </w:p>
    <w:p w14:paraId="0709DA68" w14:textId="250A2838" w:rsidR="00D44326" w:rsidRDefault="00045ABD" w:rsidP="00045ABD">
      <w:pPr>
        <w:spacing w:line="276" w:lineRule="auto"/>
        <w:contextualSpacing/>
        <w:jc w:val="both"/>
        <w:rPr>
          <w:rFonts w:ascii="Times New Roman" w:hAnsi="Times New Roman" w:cs="Times New Roman"/>
        </w:rPr>
      </w:pPr>
      <w:r w:rsidRPr="00D54ECA">
        <w:rPr>
          <w:rFonts w:ascii="Times New Roman" w:hAnsi="Times New Roman" w:cs="Times New Roman"/>
        </w:rPr>
        <w:t>D</w:t>
      </w:r>
      <w:r w:rsidR="003A5587" w:rsidRPr="00D54ECA">
        <w:rPr>
          <w:rFonts w:ascii="Times New Roman" w:hAnsi="Times New Roman" w:cs="Times New Roman"/>
        </w:rPr>
        <w:t>eze ontwikkeling</w:t>
      </w:r>
      <w:r w:rsidR="00BA03FD" w:rsidRPr="00D54ECA">
        <w:rPr>
          <w:rFonts w:ascii="Times New Roman" w:hAnsi="Times New Roman" w:cs="Times New Roman"/>
        </w:rPr>
        <w:t>en</w:t>
      </w:r>
      <w:r w:rsidRPr="00D54ECA">
        <w:rPr>
          <w:rFonts w:ascii="Times New Roman" w:hAnsi="Times New Roman" w:cs="Times New Roman"/>
        </w:rPr>
        <w:t xml:space="preserve"> roep</w:t>
      </w:r>
      <w:r w:rsidR="00BA03FD" w:rsidRPr="00D54ECA">
        <w:rPr>
          <w:rFonts w:ascii="Times New Roman" w:hAnsi="Times New Roman" w:cs="Times New Roman"/>
        </w:rPr>
        <w:t>en</w:t>
      </w:r>
      <w:r w:rsidRPr="00D54ECA">
        <w:rPr>
          <w:rFonts w:ascii="Times New Roman" w:hAnsi="Times New Roman" w:cs="Times New Roman"/>
        </w:rPr>
        <w:t xml:space="preserve"> </w:t>
      </w:r>
      <w:r w:rsidR="003A5587" w:rsidRPr="00D54ECA">
        <w:rPr>
          <w:rFonts w:ascii="Times New Roman" w:hAnsi="Times New Roman" w:cs="Times New Roman"/>
        </w:rPr>
        <w:t xml:space="preserve">vanuit staatsrechtelijke perspectief </w:t>
      </w:r>
      <w:r w:rsidRPr="00D54ECA">
        <w:rPr>
          <w:rFonts w:ascii="Times New Roman" w:hAnsi="Times New Roman" w:cs="Times New Roman"/>
        </w:rPr>
        <w:t xml:space="preserve">verschillende vragen op. Eén reeks vragen heeft betrekking op de vraag of nepnieuws een werkbaar concept is, of het bestreden moet worden en hoe daartegen vanuit grondrechtelijk perspectief moet worden aangekeken. Een andere kwestie betreft vragen over de gevolgen van </w:t>
      </w:r>
      <w:r w:rsidRPr="00D54ECA">
        <w:rPr>
          <w:rFonts w:ascii="Times New Roman" w:hAnsi="Times New Roman" w:cs="Times New Roman"/>
          <w:i/>
          <w:iCs/>
        </w:rPr>
        <w:t>post-</w:t>
      </w:r>
      <w:proofErr w:type="spellStart"/>
      <w:r w:rsidRPr="00D54ECA">
        <w:rPr>
          <w:rFonts w:ascii="Times New Roman" w:hAnsi="Times New Roman" w:cs="Times New Roman"/>
          <w:i/>
          <w:iCs/>
        </w:rPr>
        <w:t>truth</w:t>
      </w:r>
      <w:proofErr w:type="spellEnd"/>
      <w:r w:rsidRPr="00D54ECA">
        <w:rPr>
          <w:rFonts w:ascii="Times New Roman" w:hAnsi="Times New Roman" w:cs="Times New Roman"/>
          <w:i/>
          <w:iCs/>
        </w:rPr>
        <w:t xml:space="preserve"> politics </w:t>
      </w:r>
      <w:r w:rsidRPr="00D54ECA">
        <w:rPr>
          <w:rFonts w:ascii="Times New Roman" w:hAnsi="Times New Roman" w:cs="Times New Roman"/>
        </w:rPr>
        <w:t>voor het proces van democratische</w:t>
      </w:r>
      <w:r w:rsidRPr="00045ABD">
        <w:rPr>
          <w:rFonts w:ascii="Times New Roman" w:hAnsi="Times New Roman" w:cs="Times New Roman"/>
        </w:rPr>
        <w:t xml:space="preserve"> verantwoording. Verandert het politieke bedrijf van karakter, en als dat zo is, heeft dat dan gevolgen voor de normen die dat politieke bedrijf reguleren? </w:t>
      </w:r>
      <w:r w:rsidR="00BA03FD">
        <w:rPr>
          <w:rFonts w:ascii="Times New Roman" w:hAnsi="Times New Roman" w:cs="Times New Roman"/>
        </w:rPr>
        <w:t>En w</w:t>
      </w:r>
      <w:r w:rsidRPr="00045ABD">
        <w:rPr>
          <w:rFonts w:ascii="Times New Roman" w:hAnsi="Times New Roman" w:cs="Times New Roman"/>
        </w:rPr>
        <w:t xml:space="preserve">at zijn de gevolgen van </w:t>
      </w:r>
      <w:r w:rsidRPr="00045ABD">
        <w:rPr>
          <w:rFonts w:ascii="Times New Roman" w:hAnsi="Times New Roman" w:cs="Times New Roman"/>
          <w:i/>
          <w:iCs/>
        </w:rPr>
        <w:t>post-</w:t>
      </w:r>
      <w:proofErr w:type="spellStart"/>
      <w:r w:rsidRPr="00045ABD">
        <w:rPr>
          <w:rFonts w:ascii="Times New Roman" w:hAnsi="Times New Roman" w:cs="Times New Roman"/>
          <w:i/>
          <w:iCs/>
        </w:rPr>
        <w:t>truth</w:t>
      </w:r>
      <w:proofErr w:type="spellEnd"/>
      <w:r w:rsidRPr="00045ABD">
        <w:rPr>
          <w:rFonts w:ascii="Times New Roman" w:hAnsi="Times New Roman" w:cs="Times New Roman"/>
          <w:i/>
          <w:iCs/>
        </w:rPr>
        <w:t xml:space="preserve"> politics</w:t>
      </w:r>
      <w:r w:rsidRPr="00045ABD">
        <w:rPr>
          <w:rFonts w:ascii="Times New Roman" w:hAnsi="Times New Roman" w:cs="Times New Roman"/>
        </w:rPr>
        <w:t xml:space="preserve"> voor de wijze waarop bijvoorbeeld invulling wordt gegeven aan de ministeriële verantwoordelijkheid? </w:t>
      </w:r>
    </w:p>
    <w:p w14:paraId="18E418A6" w14:textId="77777777" w:rsidR="00A44CC1" w:rsidRPr="00045ABD" w:rsidRDefault="00A44CC1" w:rsidP="00045ABD">
      <w:pPr>
        <w:spacing w:line="276" w:lineRule="auto"/>
        <w:contextualSpacing/>
        <w:jc w:val="both"/>
        <w:rPr>
          <w:rFonts w:ascii="Times New Roman" w:hAnsi="Times New Roman" w:cs="Times New Roman"/>
        </w:rPr>
      </w:pPr>
    </w:p>
    <w:p w14:paraId="2702A16F" w14:textId="0BC1ECC5" w:rsidR="00E024BA" w:rsidRPr="00D44326" w:rsidRDefault="004648FB" w:rsidP="00D44326">
      <w:pPr>
        <w:rPr>
          <w:rFonts w:ascii="Times New Roman" w:hAnsi="Times New Roman" w:cs="Times New Roman"/>
          <w:i/>
          <w:iCs/>
          <w:u w:val="single"/>
        </w:rPr>
      </w:pPr>
      <w:r w:rsidRPr="00D44326">
        <w:rPr>
          <w:rFonts w:ascii="Times New Roman" w:hAnsi="Times New Roman" w:cs="Times New Roman"/>
          <w:i/>
          <w:iCs/>
          <w:u w:val="single"/>
        </w:rPr>
        <w:t xml:space="preserve">2. </w:t>
      </w:r>
      <w:r w:rsidR="00E024BA" w:rsidRPr="00D44326">
        <w:rPr>
          <w:rFonts w:ascii="Times New Roman" w:hAnsi="Times New Roman" w:cs="Times New Roman"/>
          <w:i/>
          <w:iCs/>
          <w:u w:val="single"/>
        </w:rPr>
        <w:t>Data en algoritmen in bestuurlijke besluitvormingsprocessen en handhaving</w:t>
      </w:r>
      <w:r w:rsidR="006426BB" w:rsidRPr="006426BB">
        <w:t xml:space="preserve"> </w:t>
      </w:r>
    </w:p>
    <w:p w14:paraId="2AF7D8F2" w14:textId="77777777" w:rsidR="00242253" w:rsidRPr="00045ABD" w:rsidRDefault="00E024BA" w:rsidP="00045ABD">
      <w:pPr>
        <w:pStyle w:val="NormalWeb"/>
        <w:spacing w:before="0" w:beforeAutospacing="0" w:after="0" w:afterAutospacing="0" w:line="276" w:lineRule="auto"/>
        <w:jc w:val="both"/>
        <w:rPr>
          <w:sz w:val="22"/>
          <w:szCs w:val="22"/>
        </w:rPr>
      </w:pPr>
      <w:r w:rsidRPr="00045ABD">
        <w:rPr>
          <w:sz w:val="22"/>
          <w:szCs w:val="22"/>
        </w:rPr>
        <w:lastRenderedPageBreak/>
        <w:t>Data, data-analyses en algoritmen spelen een steeds belangrijker rol in processen van bestuurlijke besluitvorming en handhaving. Allerlei eenvoudige beschikkingen worden volledig geautomatiseerd genomen met behulp van algoritmen, waarbij de uitkomst van het algoritme meteen het besluit bepaalt</w:t>
      </w:r>
      <w:r w:rsidR="0074437C" w:rsidRPr="00045ABD">
        <w:rPr>
          <w:sz w:val="22"/>
          <w:szCs w:val="22"/>
        </w:rPr>
        <w:t>.</w:t>
      </w:r>
      <w:r w:rsidRPr="00045ABD">
        <w:rPr>
          <w:sz w:val="22"/>
          <w:szCs w:val="22"/>
        </w:rPr>
        <w:t xml:space="preserve"> In toenemende mate helpen algoritmische bigdata-analyses tegenwoordig ook bij het nemen van complexere besluiten</w:t>
      </w:r>
      <w:r w:rsidR="001A3CDA" w:rsidRPr="00045ABD">
        <w:rPr>
          <w:sz w:val="22"/>
          <w:szCs w:val="22"/>
        </w:rPr>
        <w:t xml:space="preserve"> en bij het stellen van handhavingsprioriteiten</w:t>
      </w:r>
      <w:r w:rsidRPr="00045ABD">
        <w:rPr>
          <w:sz w:val="22"/>
          <w:szCs w:val="22"/>
        </w:rPr>
        <w:t xml:space="preserve">. </w:t>
      </w:r>
    </w:p>
    <w:p w14:paraId="238B53DE" w14:textId="25A66D4B" w:rsidR="00E024BA" w:rsidRDefault="001A3CDA" w:rsidP="00045ABD">
      <w:pPr>
        <w:pStyle w:val="NormalWeb"/>
        <w:spacing w:before="0" w:beforeAutospacing="0" w:after="0" w:afterAutospacing="0" w:line="276" w:lineRule="auto"/>
        <w:jc w:val="both"/>
        <w:rPr>
          <w:sz w:val="22"/>
          <w:szCs w:val="22"/>
        </w:rPr>
      </w:pPr>
      <w:r w:rsidRPr="00045ABD">
        <w:rPr>
          <w:sz w:val="22"/>
          <w:szCs w:val="22"/>
        </w:rPr>
        <w:t>Hoewel er grote voordelen zijn verbonden aan deze inzet van algoritmes, bestaan er</w:t>
      </w:r>
      <w:r w:rsidR="00E024BA" w:rsidRPr="00045ABD">
        <w:rPr>
          <w:sz w:val="22"/>
          <w:szCs w:val="22"/>
        </w:rPr>
        <w:t xml:space="preserve"> vanuit rechtsstatelijk perspectief </w:t>
      </w:r>
      <w:r w:rsidR="00B70BAB">
        <w:rPr>
          <w:sz w:val="22"/>
          <w:szCs w:val="22"/>
        </w:rPr>
        <w:t xml:space="preserve">ook </w:t>
      </w:r>
      <w:r w:rsidRPr="00045ABD">
        <w:rPr>
          <w:sz w:val="22"/>
          <w:szCs w:val="22"/>
        </w:rPr>
        <w:t>de nodige risico’s</w:t>
      </w:r>
      <w:r w:rsidR="00E024BA" w:rsidRPr="00045ABD">
        <w:rPr>
          <w:sz w:val="22"/>
          <w:szCs w:val="22"/>
        </w:rPr>
        <w:t xml:space="preserve">. De </w:t>
      </w:r>
      <w:r w:rsidR="003A5587">
        <w:rPr>
          <w:sz w:val="22"/>
          <w:szCs w:val="22"/>
        </w:rPr>
        <w:t>inzet van algoritmen raakt</w:t>
      </w:r>
      <w:r w:rsidR="00E024BA" w:rsidRPr="00045ABD">
        <w:rPr>
          <w:sz w:val="22"/>
          <w:szCs w:val="22"/>
        </w:rPr>
        <w:t xml:space="preserve"> </w:t>
      </w:r>
      <w:r w:rsidR="003A5587">
        <w:rPr>
          <w:sz w:val="22"/>
          <w:szCs w:val="22"/>
        </w:rPr>
        <w:t>een aantal</w:t>
      </w:r>
      <w:r w:rsidR="00E024BA" w:rsidRPr="00045ABD">
        <w:rPr>
          <w:sz w:val="22"/>
          <w:szCs w:val="22"/>
        </w:rPr>
        <w:t xml:space="preserve"> pijlers van de democratische rechtsstaat. </w:t>
      </w:r>
      <w:r w:rsidRPr="00045ABD">
        <w:rPr>
          <w:sz w:val="22"/>
          <w:szCs w:val="22"/>
        </w:rPr>
        <w:t xml:space="preserve">De </w:t>
      </w:r>
      <w:r w:rsidR="00E024BA" w:rsidRPr="00045ABD">
        <w:rPr>
          <w:sz w:val="22"/>
          <w:szCs w:val="22"/>
        </w:rPr>
        <w:t xml:space="preserve">vraag </w:t>
      </w:r>
      <w:r w:rsidRPr="00045ABD">
        <w:rPr>
          <w:sz w:val="22"/>
          <w:szCs w:val="22"/>
        </w:rPr>
        <w:t>is bijvoorbeeld</w:t>
      </w:r>
      <w:r w:rsidR="00E024BA" w:rsidRPr="00045ABD">
        <w:rPr>
          <w:sz w:val="22"/>
          <w:szCs w:val="22"/>
        </w:rPr>
        <w:t xml:space="preserve"> of er voldoende democratische controle is op de inzet van algoritmes en of er voldoende ‘checks and </w:t>
      </w:r>
      <w:proofErr w:type="spellStart"/>
      <w:r w:rsidR="00E024BA" w:rsidRPr="00045ABD">
        <w:rPr>
          <w:sz w:val="22"/>
          <w:szCs w:val="22"/>
        </w:rPr>
        <w:t>balances</w:t>
      </w:r>
      <w:proofErr w:type="spellEnd"/>
      <w:r w:rsidR="00E024BA" w:rsidRPr="00045ABD">
        <w:rPr>
          <w:sz w:val="22"/>
          <w:szCs w:val="22"/>
        </w:rPr>
        <w:t xml:space="preserve">’ zijn ingebouwd in de besluitvorming daarover. </w:t>
      </w:r>
      <w:r w:rsidRPr="00045ABD">
        <w:rPr>
          <w:sz w:val="22"/>
          <w:szCs w:val="22"/>
        </w:rPr>
        <w:t xml:space="preserve">Daarnaast komen er vragen op rondom de </w:t>
      </w:r>
      <w:r w:rsidR="00D046CA" w:rsidRPr="00045ABD">
        <w:rPr>
          <w:sz w:val="22"/>
          <w:szCs w:val="22"/>
        </w:rPr>
        <w:t xml:space="preserve">relatie </w:t>
      </w:r>
      <w:r w:rsidRPr="00045ABD">
        <w:rPr>
          <w:sz w:val="22"/>
          <w:szCs w:val="22"/>
        </w:rPr>
        <w:t>tussen burger en overheid. Wat betekent de inzet van algoritmes bijvoorbeeld voor het individuele recht op gelijke behandeling en privacy?</w:t>
      </w:r>
      <w:r w:rsidR="00D046CA" w:rsidRPr="00045ABD">
        <w:rPr>
          <w:sz w:val="22"/>
          <w:szCs w:val="22"/>
        </w:rPr>
        <w:t xml:space="preserve"> </w:t>
      </w:r>
      <w:r w:rsidR="00B70BAB">
        <w:rPr>
          <w:sz w:val="22"/>
          <w:szCs w:val="22"/>
        </w:rPr>
        <w:t>W</w:t>
      </w:r>
      <w:r w:rsidRPr="00045ABD">
        <w:rPr>
          <w:sz w:val="22"/>
          <w:szCs w:val="22"/>
        </w:rPr>
        <w:t>elke meer structurele en maatschappelijke gevolgen h</w:t>
      </w:r>
      <w:r w:rsidR="003A5587">
        <w:rPr>
          <w:sz w:val="22"/>
          <w:szCs w:val="22"/>
        </w:rPr>
        <w:t>eeft</w:t>
      </w:r>
      <w:r w:rsidR="0074437C" w:rsidRPr="00045ABD">
        <w:rPr>
          <w:sz w:val="22"/>
          <w:szCs w:val="22"/>
        </w:rPr>
        <w:t xml:space="preserve"> geautomatiseerde besluitvorming voor burger</w:t>
      </w:r>
      <w:r w:rsidRPr="00045ABD">
        <w:rPr>
          <w:sz w:val="22"/>
          <w:szCs w:val="22"/>
        </w:rPr>
        <w:t>s</w:t>
      </w:r>
      <w:r w:rsidR="00B70BAB">
        <w:rPr>
          <w:sz w:val="22"/>
          <w:szCs w:val="22"/>
        </w:rPr>
        <w:t>?</w:t>
      </w:r>
      <w:r w:rsidRPr="00045ABD">
        <w:rPr>
          <w:sz w:val="22"/>
          <w:szCs w:val="22"/>
        </w:rPr>
        <w:t xml:space="preserve"> </w:t>
      </w:r>
      <w:r w:rsidR="00B70BAB">
        <w:rPr>
          <w:sz w:val="22"/>
          <w:szCs w:val="22"/>
        </w:rPr>
        <w:t>H</w:t>
      </w:r>
      <w:r w:rsidRPr="00045ABD">
        <w:rPr>
          <w:sz w:val="22"/>
          <w:szCs w:val="22"/>
        </w:rPr>
        <w:t>oe kunnen hun belangen voldoende worden gegarandeerd</w:t>
      </w:r>
      <w:r w:rsidR="0074437C" w:rsidRPr="00045ABD">
        <w:rPr>
          <w:sz w:val="22"/>
          <w:szCs w:val="22"/>
        </w:rPr>
        <w:t>?</w:t>
      </w:r>
      <w:r w:rsidRPr="00045ABD">
        <w:rPr>
          <w:sz w:val="22"/>
          <w:szCs w:val="22"/>
        </w:rPr>
        <w:t xml:space="preserve"> </w:t>
      </w:r>
      <w:r w:rsidR="0074437C" w:rsidRPr="00045ABD">
        <w:rPr>
          <w:sz w:val="22"/>
          <w:szCs w:val="22"/>
        </w:rPr>
        <w:t xml:space="preserve">Deze kwesties van democratische controle, ‘checks and </w:t>
      </w:r>
      <w:proofErr w:type="spellStart"/>
      <w:r w:rsidR="0074437C" w:rsidRPr="00045ABD">
        <w:rPr>
          <w:sz w:val="22"/>
          <w:szCs w:val="22"/>
        </w:rPr>
        <w:t>balances</w:t>
      </w:r>
      <w:proofErr w:type="spellEnd"/>
      <w:r w:rsidR="0074437C" w:rsidRPr="00045ABD">
        <w:rPr>
          <w:sz w:val="22"/>
          <w:szCs w:val="22"/>
        </w:rPr>
        <w:t xml:space="preserve">’ en </w:t>
      </w:r>
      <w:r w:rsidRPr="00045ABD">
        <w:rPr>
          <w:sz w:val="22"/>
          <w:szCs w:val="22"/>
        </w:rPr>
        <w:t>(</w:t>
      </w:r>
      <w:r w:rsidR="0074437C" w:rsidRPr="00045ABD">
        <w:rPr>
          <w:sz w:val="22"/>
          <w:szCs w:val="22"/>
        </w:rPr>
        <w:t>rechts</w:t>
      </w:r>
      <w:r w:rsidRPr="00045ABD">
        <w:rPr>
          <w:sz w:val="22"/>
          <w:szCs w:val="22"/>
        </w:rPr>
        <w:t>)</w:t>
      </w:r>
      <w:r w:rsidR="0074437C" w:rsidRPr="00045ABD">
        <w:rPr>
          <w:sz w:val="22"/>
          <w:szCs w:val="22"/>
        </w:rPr>
        <w:t xml:space="preserve">bescherming </w:t>
      </w:r>
      <w:r w:rsidRPr="00045ABD">
        <w:rPr>
          <w:sz w:val="22"/>
          <w:szCs w:val="22"/>
        </w:rPr>
        <w:t>van</w:t>
      </w:r>
      <w:r w:rsidR="0074437C" w:rsidRPr="00045ABD">
        <w:rPr>
          <w:sz w:val="22"/>
          <w:szCs w:val="22"/>
        </w:rPr>
        <w:t xml:space="preserve"> de burger bij de inzet van algoritmes in de handhaving en bij geautomatiseerde besluitvorming staan in </w:t>
      </w:r>
      <w:r w:rsidR="005041F7">
        <w:rPr>
          <w:sz w:val="22"/>
          <w:szCs w:val="22"/>
        </w:rPr>
        <w:t>dit panel</w:t>
      </w:r>
      <w:r w:rsidR="0074437C" w:rsidRPr="00045ABD">
        <w:rPr>
          <w:sz w:val="22"/>
          <w:szCs w:val="22"/>
        </w:rPr>
        <w:t xml:space="preserve"> centraal. </w:t>
      </w:r>
      <w:r w:rsidR="00023C56" w:rsidRPr="00045ABD">
        <w:rPr>
          <w:sz w:val="22"/>
          <w:szCs w:val="22"/>
        </w:rPr>
        <w:t xml:space="preserve">De vraag is daarbij hoe de kansen die algoritmen bieden zo goed mogelijk kunnen worden verwezenlijkt terwijl de </w:t>
      </w:r>
      <w:r w:rsidR="009B6CC6" w:rsidRPr="00045ABD">
        <w:rPr>
          <w:sz w:val="22"/>
          <w:szCs w:val="22"/>
        </w:rPr>
        <w:t xml:space="preserve">rechtsstatelijke </w:t>
      </w:r>
      <w:r w:rsidR="00023C56" w:rsidRPr="00045ABD">
        <w:rPr>
          <w:sz w:val="22"/>
          <w:szCs w:val="22"/>
        </w:rPr>
        <w:t>risico’s worden geminimaliseerd.</w:t>
      </w:r>
    </w:p>
    <w:p w14:paraId="2C86ACBC" w14:textId="459D61C4" w:rsidR="00FA73CB" w:rsidRDefault="00FA73CB" w:rsidP="00045ABD">
      <w:pPr>
        <w:pStyle w:val="NormalWeb"/>
        <w:spacing w:before="0" w:beforeAutospacing="0" w:after="0" w:afterAutospacing="0" w:line="276" w:lineRule="auto"/>
        <w:jc w:val="both"/>
        <w:rPr>
          <w:sz w:val="22"/>
          <w:szCs w:val="22"/>
        </w:rPr>
      </w:pPr>
    </w:p>
    <w:p w14:paraId="41BC8241" w14:textId="5AEC3974" w:rsidR="00FA73CB" w:rsidRPr="00D95EDB" w:rsidRDefault="00FA73CB" w:rsidP="00D95EDB">
      <w:pPr>
        <w:rPr>
          <w:rFonts w:ascii="Times New Roman" w:hAnsi="Times New Roman" w:cs="Times New Roman"/>
          <w:i/>
          <w:iCs/>
          <w:u w:val="single"/>
        </w:rPr>
      </w:pPr>
      <w:r w:rsidRPr="00D95EDB">
        <w:rPr>
          <w:rFonts w:ascii="Times New Roman" w:hAnsi="Times New Roman" w:cs="Times New Roman"/>
          <w:i/>
          <w:iCs/>
          <w:u w:val="single"/>
        </w:rPr>
        <w:t>3. Cris</w:t>
      </w:r>
      <w:r w:rsidR="00B70BAB">
        <w:rPr>
          <w:rFonts w:ascii="Times New Roman" w:hAnsi="Times New Roman" w:cs="Times New Roman"/>
          <w:i/>
          <w:iCs/>
          <w:u w:val="single"/>
        </w:rPr>
        <w:t>e</w:t>
      </w:r>
      <w:r w:rsidRPr="00D95EDB">
        <w:rPr>
          <w:rFonts w:ascii="Times New Roman" w:hAnsi="Times New Roman" w:cs="Times New Roman"/>
          <w:i/>
          <w:iCs/>
          <w:u w:val="single"/>
        </w:rPr>
        <w:t>s in de datasamenleving</w:t>
      </w:r>
    </w:p>
    <w:p w14:paraId="042D9451" w14:textId="3C93E8A9" w:rsidR="00B70BAB" w:rsidRDefault="004F34E0" w:rsidP="00732F70">
      <w:pPr>
        <w:pStyle w:val="NoSpacing"/>
        <w:spacing w:line="276" w:lineRule="auto"/>
        <w:jc w:val="both"/>
        <w:rPr>
          <w:rFonts w:ascii="Times New Roman" w:hAnsi="Times New Roman" w:cs="Times New Roman"/>
        </w:rPr>
      </w:pPr>
      <w:r w:rsidRPr="004F34E0">
        <w:rPr>
          <w:rFonts w:ascii="Times New Roman" w:hAnsi="Times New Roman" w:cs="Times New Roman"/>
        </w:rPr>
        <w:t xml:space="preserve">Dit panel </w:t>
      </w:r>
      <w:r w:rsidR="00906BED">
        <w:rPr>
          <w:rFonts w:ascii="Times New Roman" w:hAnsi="Times New Roman" w:cs="Times New Roman"/>
        </w:rPr>
        <w:t>gaat in</w:t>
      </w:r>
      <w:r w:rsidR="003A5587">
        <w:rPr>
          <w:rFonts w:ascii="Times New Roman" w:hAnsi="Times New Roman" w:cs="Times New Roman"/>
        </w:rPr>
        <w:t xml:space="preserve"> op</w:t>
      </w:r>
      <w:r w:rsidRPr="004F34E0">
        <w:rPr>
          <w:rFonts w:ascii="Times New Roman" w:hAnsi="Times New Roman" w:cs="Times New Roman"/>
        </w:rPr>
        <w:t xml:space="preserve"> </w:t>
      </w:r>
      <w:r w:rsidR="00B70BAB">
        <w:rPr>
          <w:rFonts w:ascii="Times New Roman" w:hAnsi="Times New Roman" w:cs="Times New Roman"/>
        </w:rPr>
        <w:t xml:space="preserve">de vraag hoe de datasamenleving </w:t>
      </w:r>
      <w:r w:rsidR="00A25B41">
        <w:rPr>
          <w:rFonts w:ascii="Times New Roman" w:hAnsi="Times New Roman" w:cs="Times New Roman"/>
        </w:rPr>
        <w:t>moet</w:t>
      </w:r>
      <w:r w:rsidR="00B70BAB">
        <w:rPr>
          <w:rFonts w:ascii="Times New Roman" w:hAnsi="Times New Roman" w:cs="Times New Roman"/>
        </w:rPr>
        <w:t xml:space="preserve"> omgegaan met crises die </w:t>
      </w:r>
      <w:r w:rsidR="00FD0764">
        <w:rPr>
          <w:rFonts w:ascii="Times New Roman" w:hAnsi="Times New Roman" w:cs="Times New Roman"/>
        </w:rPr>
        <w:t xml:space="preserve">een grote </w:t>
      </w:r>
      <w:r w:rsidR="00B70BAB">
        <w:rPr>
          <w:rFonts w:ascii="Times New Roman" w:hAnsi="Times New Roman" w:cs="Times New Roman"/>
        </w:rPr>
        <w:t>impact hebben op de maatschappij</w:t>
      </w:r>
      <w:r w:rsidRPr="004F34E0">
        <w:rPr>
          <w:rFonts w:ascii="Times New Roman" w:hAnsi="Times New Roman" w:cs="Times New Roman"/>
        </w:rPr>
        <w:t>.</w:t>
      </w:r>
      <w:r w:rsidR="00CF423C">
        <w:rPr>
          <w:rFonts w:ascii="Times New Roman" w:hAnsi="Times New Roman" w:cs="Times New Roman"/>
        </w:rPr>
        <w:t xml:space="preserve"> </w:t>
      </w:r>
      <w:r w:rsidRPr="004F34E0">
        <w:rPr>
          <w:rFonts w:ascii="Times New Roman" w:hAnsi="Times New Roman" w:cs="Times New Roman"/>
        </w:rPr>
        <w:t xml:space="preserve">Een belangrijk kenmerk van de datasamenleving is dat de </w:t>
      </w:r>
      <w:r w:rsidR="003A5587">
        <w:rPr>
          <w:rFonts w:ascii="Times New Roman" w:hAnsi="Times New Roman" w:cs="Times New Roman"/>
        </w:rPr>
        <w:t xml:space="preserve">ontwikkelingen in die </w:t>
      </w:r>
      <w:r w:rsidRPr="004F34E0">
        <w:rPr>
          <w:rFonts w:ascii="Times New Roman" w:hAnsi="Times New Roman" w:cs="Times New Roman"/>
        </w:rPr>
        <w:t>samenleving</w:t>
      </w:r>
      <w:r w:rsidR="002E051B">
        <w:rPr>
          <w:rFonts w:ascii="Times New Roman" w:hAnsi="Times New Roman" w:cs="Times New Roman"/>
        </w:rPr>
        <w:t xml:space="preserve"> </w:t>
      </w:r>
      <w:r w:rsidR="003A5587">
        <w:rPr>
          <w:rFonts w:ascii="Times New Roman" w:hAnsi="Times New Roman" w:cs="Times New Roman"/>
        </w:rPr>
        <w:t>zich in een steeds sneller tempo voltrekken</w:t>
      </w:r>
      <w:r w:rsidR="002E051B">
        <w:rPr>
          <w:rFonts w:ascii="Times New Roman" w:hAnsi="Times New Roman" w:cs="Times New Roman"/>
        </w:rPr>
        <w:t>, gedreven door datatechnologieën</w:t>
      </w:r>
      <w:r w:rsidR="00B70BAB">
        <w:rPr>
          <w:rFonts w:ascii="Times New Roman" w:hAnsi="Times New Roman" w:cs="Times New Roman"/>
        </w:rPr>
        <w:t xml:space="preserve">. </w:t>
      </w:r>
      <w:r w:rsidR="00CF423C">
        <w:rPr>
          <w:rFonts w:ascii="Times New Roman" w:hAnsi="Times New Roman" w:cs="Times New Roman"/>
        </w:rPr>
        <w:t>Daarbij is</w:t>
      </w:r>
      <w:r w:rsidR="003A5587">
        <w:rPr>
          <w:rFonts w:ascii="Times New Roman" w:hAnsi="Times New Roman" w:cs="Times New Roman"/>
        </w:rPr>
        <w:t xml:space="preserve"> </w:t>
      </w:r>
      <w:r w:rsidRPr="004F34E0">
        <w:rPr>
          <w:rFonts w:ascii="Times New Roman" w:hAnsi="Times New Roman" w:cs="Times New Roman"/>
        </w:rPr>
        <w:t>de impact van digitale handelingen</w:t>
      </w:r>
      <w:r w:rsidR="0066660A">
        <w:rPr>
          <w:rFonts w:ascii="Times New Roman" w:hAnsi="Times New Roman" w:cs="Times New Roman"/>
        </w:rPr>
        <w:t xml:space="preserve"> en</w:t>
      </w:r>
      <w:r w:rsidR="002E051B">
        <w:rPr>
          <w:rFonts w:ascii="Times New Roman" w:hAnsi="Times New Roman" w:cs="Times New Roman"/>
        </w:rPr>
        <w:t xml:space="preserve"> de inzet van</w:t>
      </w:r>
      <w:r w:rsidR="0066660A">
        <w:rPr>
          <w:rFonts w:ascii="Times New Roman" w:hAnsi="Times New Roman" w:cs="Times New Roman"/>
        </w:rPr>
        <w:t xml:space="preserve"> </w:t>
      </w:r>
      <w:r w:rsidR="00AE16EA">
        <w:rPr>
          <w:rFonts w:ascii="Times New Roman" w:hAnsi="Times New Roman" w:cs="Times New Roman"/>
        </w:rPr>
        <w:t>data</w:t>
      </w:r>
      <w:r w:rsidR="0066660A">
        <w:rPr>
          <w:rFonts w:ascii="Times New Roman" w:hAnsi="Times New Roman" w:cs="Times New Roman"/>
        </w:rPr>
        <w:t>technologieën</w:t>
      </w:r>
      <w:r w:rsidR="005D410D">
        <w:rPr>
          <w:rFonts w:ascii="Times New Roman" w:hAnsi="Times New Roman" w:cs="Times New Roman"/>
        </w:rPr>
        <w:t xml:space="preserve"> </w:t>
      </w:r>
      <w:r w:rsidRPr="004F34E0">
        <w:rPr>
          <w:rFonts w:ascii="Times New Roman" w:hAnsi="Times New Roman" w:cs="Times New Roman"/>
        </w:rPr>
        <w:t>vaak groter dan de impact van gelijksoortige handeling</w:t>
      </w:r>
      <w:r w:rsidR="005D410D">
        <w:rPr>
          <w:rFonts w:ascii="Times New Roman" w:hAnsi="Times New Roman" w:cs="Times New Roman"/>
        </w:rPr>
        <w:t>en</w:t>
      </w:r>
      <w:r w:rsidRPr="004F34E0">
        <w:rPr>
          <w:rFonts w:ascii="Times New Roman" w:hAnsi="Times New Roman" w:cs="Times New Roman"/>
        </w:rPr>
        <w:t xml:space="preserve"> in de fysieke wereld.</w:t>
      </w:r>
      <w:r w:rsidR="00DC0016">
        <w:rPr>
          <w:rFonts w:ascii="Times New Roman" w:hAnsi="Times New Roman" w:cs="Times New Roman"/>
        </w:rPr>
        <w:t xml:space="preserve"> </w:t>
      </w:r>
      <w:r w:rsidR="00AC589F">
        <w:rPr>
          <w:rFonts w:ascii="Times New Roman" w:hAnsi="Times New Roman" w:cs="Times New Roman"/>
        </w:rPr>
        <w:t>Wanneer bij de bestrijding van crises een toevlucht wordt ge</w:t>
      </w:r>
      <w:r w:rsidR="00775EBB">
        <w:rPr>
          <w:rFonts w:ascii="Times New Roman" w:hAnsi="Times New Roman" w:cs="Times New Roman"/>
        </w:rPr>
        <w:t>nomen</w:t>
      </w:r>
      <w:r w:rsidR="00AC589F">
        <w:rPr>
          <w:rFonts w:ascii="Times New Roman" w:hAnsi="Times New Roman" w:cs="Times New Roman"/>
        </w:rPr>
        <w:t xml:space="preserve"> tot datatechnologieën </w:t>
      </w:r>
      <w:r w:rsidR="00B716A3">
        <w:rPr>
          <w:rFonts w:ascii="Times New Roman" w:hAnsi="Times New Roman" w:cs="Times New Roman"/>
        </w:rPr>
        <w:t xml:space="preserve">leidt dit tot rechtstatelijke vragen, omdat </w:t>
      </w:r>
      <w:r w:rsidR="00F5587B" w:rsidDel="00DD1E81">
        <w:rPr>
          <w:rFonts w:ascii="Times New Roman" w:hAnsi="Times New Roman" w:cs="Times New Roman"/>
        </w:rPr>
        <w:t xml:space="preserve">veel </w:t>
      </w:r>
      <w:r w:rsidR="005D410D" w:rsidDel="00DD1E81">
        <w:rPr>
          <w:rFonts w:ascii="Times New Roman" w:hAnsi="Times New Roman" w:cs="Times New Roman"/>
        </w:rPr>
        <w:t>rechts</w:t>
      </w:r>
      <w:r w:rsidR="003A5587" w:rsidDel="00DD1E81">
        <w:rPr>
          <w:rFonts w:ascii="Times New Roman" w:hAnsi="Times New Roman" w:cs="Times New Roman"/>
        </w:rPr>
        <w:t>s</w:t>
      </w:r>
      <w:r w:rsidR="005D410D" w:rsidDel="00DD1E81">
        <w:rPr>
          <w:rFonts w:ascii="Times New Roman" w:hAnsi="Times New Roman" w:cs="Times New Roman"/>
        </w:rPr>
        <w:t>tatelijke</w:t>
      </w:r>
      <w:r w:rsidR="00F5587B" w:rsidDel="00DD1E81">
        <w:rPr>
          <w:rFonts w:ascii="Times New Roman" w:hAnsi="Times New Roman" w:cs="Times New Roman"/>
        </w:rPr>
        <w:t xml:space="preserve"> waarborgen juist vragen</w:t>
      </w:r>
      <w:r w:rsidRPr="004F34E0" w:rsidDel="00DD1E81">
        <w:rPr>
          <w:rFonts w:ascii="Times New Roman" w:hAnsi="Times New Roman" w:cs="Times New Roman"/>
        </w:rPr>
        <w:t xml:space="preserve"> om tijd en traagheid</w:t>
      </w:r>
      <w:r w:rsidR="003A5587" w:rsidDel="00DD1E81">
        <w:rPr>
          <w:rFonts w:ascii="Times New Roman" w:hAnsi="Times New Roman" w:cs="Times New Roman"/>
        </w:rPr>
        <w:t xml:space="preserve">. </w:t>
      </w:r>
      <w:r w:rsidR="00B70BAB" w:rsidDel="00DD1E81">
        <w:rPr>
          <w:rFonts w:ascii="Times New Roman" w:hAnsi="Times New Roman" w:cs="Times New Roman"/>
        </w:rPr>
        <w:t>T</w:t>
      </w:r>
      <w:r w:rsidR="003A5587" w:rsidDel="00DD1E81">
        <w:rPr>
          <w:rFonts w:ascii="Times New Roman" w:hAnsi="Times New Roman" w:cs="Times New Roman"/>
        </w:rPr>
        <w:t xml:space="preserve">raagheid stelt rechtsstatelijke instituties </w:t>
      </w:r>
      <w:r w:rsidR="0028358F">
        <w:rPr>
          <w:rFonts w:ascii="Times New Roman" w:hAnsi="Times New Roman" w:cs="Times New Roman"/>
        </w:rPr>
        <w:t xml:space="preserve">immers </w:t>
      </w:r>
      <w:r w:rsidR="003A5587" w:rsidDel="00DD1E81">
        <w:rPr>
          <w:rFonts w:ascii="Times New Roman" w:hAnsi="Times New Roman" w:cs="Times New Roman"/>
        </w:rPr>
        <w:t xml:space="preserve">in staat </w:t>
      </w:r>
      <w:r w:rsidRPr="004F34E0" w:rsidDel="00DD1E81">
        <w:rPr>
          <w:rFonts w:ascii="Times New Roman" w:hAnsi="Times New Roman" w:cs="Times New Roman"/>
        </w:rPr>
        <w:t xml:space="preserve">om tot een afgewogen reflectie en oordeel te </w:t>
      </w:r>
      <w:r w:rsidR="00EA4A98" w:rsidRPr="004F34E0" w:rsidDel="00DD1E81">
        <w:rPr>
          <w:rFonts w:ascii="Times New Roman" w:hAnsi="Times New Roman" w:cs="Times New Roman"/>
        </w:rPr>
        <w:t>komen</w:t>
      </w:r>
      <w:r w:rsidRPr="004F34E0">
        <w:rPr>
          <w:rFonts w:ascii="Times New Roman" w:hAnsi="Times New Roman" w:cs="Times New Roman"/>
        </w:rPr>
        <w:t xml:space="preserve">. </w:t>
      </w:r>
    </w:p>
    <w:p w14:paraId="56CE9135" w14:textId="7FC1A0E3" w:rsidR="00B70BAB" w:rsidRDefault="004F34E0" w:rsidP="00732F70">
      <w:pPr>
        <w:pStyle w:val="NoSpacing"/>
        <w:spacing w:line="276" w:lineRule="auto"/>
        <w:jc w:val="both"/>
        <w:rPr>
          <w:rFonts w:ascii="Times New Roman" w:hAnsi="Times New Roman" w:cs="Times New Roman"/>
        </w:rPr>
      </w:pPr>
      <w:r w:rsidRPr="004F34E0">
        <w:rPr>
          <w:rFonts w:ascii="Times New Roman" w:hAnsi="Times New Roman" w:cs="Times New Roman"/>
        </w:rPr>
        <w:t xml:space="preserve">Een tweede kenmerk van de datasamenleving is dat die samenleving gedomineerd wordt door private partijen. </w:t>
      </w:r>
      <w:r w:rsidR="005E31E3">
        <w:rPr>
          <w:rFonts w:ascii="Times New Roman" w:hAnsi="Times New Roman" w:cs="Times New Roman"/>
        </w:rPr>
        <w:t xml:space="preserve">Zo </w:t>
      </w:r>
      <w:r w:rsidRPr="004F34E0">
        <w:rPr>
          <w:rFonts w:ascii="Times New Roman" w:hAnsi="Times New Roman" w:cs="Times New Roman"/>
        </w:rPr>
        <w:t>is de overheid voor de opslag van data</w:t>
      </w:r>
      <w:r w:rsidR="00061CA6">
        <w:rPr>
          <w:rFonts w:ascii="Times New Roman" w:hAnsi="Times New Roman" w:cs="Times New Roman"/>
        </w:rPr>
        <w:t>, en voor de analyse van die data (deels)</w:t>
      </w:r>
      <w:r w:rsidRPr="004F34E0">
        <w:rPr>
          <w:rFonts w:ascii="Times New Roman" w:hAnsi="Times New Roman" w:cs="Times New Roman"/>
        </w:rPr>
        <w:t xml:space="preserve"> afhankelijk van private partijen. </w:t>
      </w:r>
      <w:r w:rsidR="003A5587">
        <w:rPr>
          <w:rFonts w:ascii="Times New Roman" w:hAnsi="Times New Roman" w:cs="Times New Roman"/>
        </w:rPr>
        <w:t xml:space="preserve">Ook door </w:t>
      </w:r>
      <w:r w:rsidR="00267B8A">
        <w:rPr>
          <w:rFonts w:ascii="Times New Roman" w:hAnsi="Times New Roman" w:cs="Times New Roman"/>
        </w:rPr>
        <w:t xml:space="preserve">deze voortschrijdende privatisering </w:t>
      </w:r>
      <w:r w:rsidR="005E31E3">
        <w:rPr>
          <w:rFonts w:ascii="Times New Roman" w:hAnsi="Times New Roman" w:cs="Times New Roman"/>
        </w:rPr>
        <w:t xml:space="preserve">komen </w:t>
      </w:r>
      <w:r w:rsidR="003A5587">
        <w:rPr>
          <w:rFonts w:ascii="Times New Roman" w:hAnsi="Times New Roman" w:cs="Times New Roman"/>
        </w:rPr>
        <w:t xml:space="preserve">rechtsstatelijke </w:t>
      </w:r>
      <w:r w:rsidR="005E31E3">
        <w:rPr>
          <w:rFonts w:ascii="Times New Roman" w:hAnsi="Times New Roman" w:cs="Times New Roman"/>
        </w:rPr>
        <w:t>waarden onder druk te staan</w:t>
      </w:r>
      <w:r w:rsidR="00E24C13">
        <w:rPr>
          <w:rFonts w:ascii="Times New Roman" w:hAnsi="Times New Roman" w:cs="Times New Roman"/>
        </w:rPr>
        <w:t>. Als bij de bestrijding van cris</w:t>
      </w:r>
      <w:r w:rsidR="008B0923">
        <w:rPr>
          <w:rFonts w:ascii="Times New Roman" w:hAnsi="Times New Roman" w:cs="Times New Roman"/>
        </w:rPr>
        <w:t>e</w:t>
      </w:r>
      <w:r w:rsidR="00E24C13">
        <w:rPr>
          <w:rFonts w:ascii="Times New Roman" w:hAnsi="Times New Roman" w:cs="Times New Roman"/>
        </w:rPr>
        <w:t xml:space="preserve">s een beroep wordt gedaan </w:t>
      </w:r>
      <w:r w:rsidR="00726202">
        <w:rPr>
          <w:rFonts w:ascii="Times New Roman" w:hAnsi="Times New Roman" w:cs="Times New Roman"/>
        </w:rPr>
        <w:t>op data</w:t>
      </w:r>
      <w:r w:rsidR="00880CFE">
        <w:rPr>
          <w:rFonts w:ascii="Times New Roman" w:hAnsi="Times New Roman" w:cs="Times New Roman"/>
        </w:rPr>
        <w:t>technologieën</w:t>
      </w:r>
      <w:r w:rsidR="00726202">
        <w:rPr>
          <w:rFonts w:ascii="Times New Roman" w:hAnsi="Times New Roman" w:cs="Times New Roman"/>
        </w:rPr>
        <w:t xml:space="preserve"> zal een deel van de </w:t>
      </w:r>
      <w:r w:rsidR="00880CFE">
        <w:rPr>
          <w:rFonts w:ascii="Times New Roman" w:hAnsi="Times New Roman" w:cs="Times New Roman"/>
        </w:rPr>
        <w:t xml:space="preserve">feitelijke </w:t>
      </w:r>
      <w:r w:rsidR="00726202">
        <w:rPr>
          <w:rFonts w:ascii="Times New Roman" w:hAnsi="Times New Roman" w:cs="Times New Roman"/>
        </w:rPr>
        <w:t xml:space="preserve">crisisbestrijding </w:t>
      </w:r>
      <w:r w:rsidR="00880CFE">
        <w:rPr>
          <w:rFonts w:ascii="Times New Roman" w:hAnsi="Times New Roman" w:cs="Times New Roman"/>
        </w:rPr>
        <w:t>geprivatiseerd worden</w:t>
      </w:r>
      <w:r w:rsidR="005E31E3">
        <w:rPr>
          <w:rFonts w:ascii="Times New Roman" w:hAnsi="Times New Roman" w:cs="Times New Roman"/>
        </w:rPr>
        <w:t xml:space="preserve">. </w:t>
      </w:r>
    </w:p>
    <w:p w14:paraId="3904ABAC" w14:textId="115177A2" w:rsidR="00D27BE6" w:rsidRDefault="005763E6" w:rsidP="00732F70">
      <w:pPr>
        <w:pStyle w:val="NoSpacing"/>
        <w:spacing w:line="276" w:lineRule="auto"/>
        <w:jc w:val="both"/>
        <w:rPr>
          <w:rFonts w:ascii="Times New Roman" w:hAnsi="Times New Roman" w:cs="Times New Roman"/>
        </w:rPr>
      </w:pPr>
      <w:r>
        <w:rPr>
          <w:rFonts w:ascii="Times New Roman" w:hAnsi="Times New Roman" w:cs="Times New Roman"/>
        </w:rPr>
        <w:t>Tot slot leidt de datasamenleving ook tot een zekere mate van technocrati</w:t>
      </w:r>
      <w:r w:rsidR="008B0923">
        <w:rPr>
          <w:rFonts w:ascii="Times New Roman" w:hAnsi="Times New Roman" w:cs="Times New Roman"/>
        </w:rPr>
        <w:t>sering</w:t>
      </w:r>
      <w:r>
        <w:rPr>
          <w:rFonts w:ascii="Times New Roman" w:hAnsi="Times New Roman" w:cs="Times New Roman"/>
        </w:rPr>
        <w:t xml:space="preserve">. </w:t>
      </w:r>
      <w:r w:rsidR="001512D5">
        <w:rPr>
          <w:rFonts w:ascii="Times New Roman" w:hAnsi="Times New Roman" w:cs="Times New Roman"/>
        </w:rPr>
        <w:t>Dat i</w:t>
      </w:r>
      <w:r w:rsidR="00D27BE6">
        <w:rPr>
          <w:rFonts w:ascii="Times New Roman" w:hAnsi="Times New Roman" w:cs="Times New Roman"/>
        </w:rPr>
        <w:t xml:space="preserve">s een direct gevolg van de complexiteit van grote dataverzamelingen en data-analyses. </w:t>
      </w:r>
      <w:r>
        <w:rPr>
          <w:rFonts w:ascii="Times New Roman" w:hAnsi="Times New Roman" w:cs="Times New Roman"/>
        </w:rPr>
        <w:t xml:space="preserve">De aanpak van crises in de datasamenleving wordt </w:t>
      </w:r>
      <w:r w:rsidR="00D27BE6">
        <w:rPr>
          <w:rFonts w:ascii="Times New Roman" w:hAnsi="Times New Roman" w:cs="Times New Roman"/>
        </w:rPr>
        <w:t xml:space="preserve">dan ook </w:t>
      </w:r>
      <w:r>
        <w:rPr>
          <w:rFonts w:ascii="Times New Roman" w:hAnsi="Times New Roman" w:cs="Times New Roman"/>
        </w:rPr>
        <w:t>gedomineerd door expert</w:t>
      </w:r>
      <w:r w:rsidR="008B0923">
        <w:rPr>
          <w:rFonts w:ascii="Times New Roman" w:hAnsi="Times New Roman" w:cs="Times New Roman"/>
        </w:rPr>
        <w:t>s</w:t>
      </w:r>
      <w:r>
        <w:rPr>
          <w:rFonts w:ascii="Times New Roman" w:hAnsi="Times New Roman" w:cs="Times New Roman"/>
        </w:rPr>
        <w:t>. Dat roept</w:t>
      </w:r>
      <w:r w:rsidR="00C739D5">
        <w:rPr>
          <w:rFonts w:ascii="Times New Roman" w:hAnsi="Times New Roman" w:cs="Times New Roman"/>
        </w:rPr>
        <w:t>, vanuit democratisch en rechtsstatelijk perspectief,</w:t>
      </w:r>
      <w:r>
        <w:rPr>
          <w:rFonts w:ascii="Times New Roman" w:hAnsi="Times New Roman" w:cs="Times New Roman"/>
        </w:rPr>
        <w:t xml:space="preserve"> vragen op over de verantwoording </w:t>
      </w:r>
      <w:r w:rsidR="00061CA6">
        <w:rPr>
          <w:rFonts w:ascii="Times New Roman" w:hAnsi="Times New Roman" w:cs="Times New Roman"/>
        </w:rPr>
        <w:t>van crisismanagement</w:t>
      </w:r>
      <w:r w:rsidR="00C739D5">
        <w:rPr>
          <w:rFonts w:ascii="Times New Roman" w:hAnsi="Times New Roman" w:cs="Times New Roman"/>
        </w:rPr>
        <w:t xml:space="preserve">. </w:t>
      </w:r>
    </w:p>
    <w:p w14:paraId="1F43366E" w14:textId="040DFD99" w:rsidR="004F34E0" w:rsidRPr="004F34E0" w:rsidRDefault="00061CA6" w:rsidP="00732F70">
      <w:pPr>
        <w:pStyle w:val="NoSpacing"/>
        <w:spacing w:line="276" w:lineRule="auto"/>
        <w:jc w:val="both"/>
        <w:rPr>
          <w:rFonts w:ascii="Times New Roman" w:hAnsi="Times New Roman" w:cs="Times New Roman"/>
        </w:rPr>
      </w:pPr>
      <w:r>
        <w:rPr>
          <w:rFonts w:ascii="Times New Roman" w:hAnsi="Times New Roman" w:cs="Times New Roman"/>
        </w:rPr>
        <w:t xml:space="preserve">De coronacrisis biedt op diverse manieren een </w:t>
      </w:r>
      <w:r w:rsidR="005E31E3">
        <w:rPr>
          <w:rFonts w:ascii="Times New Roman" w:hAnsi="Times New Roman" w:cs="Times New Roman"/>
        </w:rPr>
        <w:t>recente illustratie van de</w:t>
      </w:r>
      <w:r w:rsidR="00D27BE6">
        <w:rPr>
          <w:rFonts w:ascii="Times New Roman" w:hAnsi="Times New Roman" w:cs="Times New Roman"/>
        </w:rPr>
        <w:t xml:space="preserve"> hiervoor beschreven</w:t>
      </w:r>
      <w:r w:rsidR="005E31E3">
        <w:rPr>
          <w:rFonts w:ascii="Times New Roman" w:hAnsi="Times New Roman" w:cs="Times New Roman"/>
        </w:rPr>
        <w:t xml:space="preserve"> dynamiek</w:t>
      </w:r>
      <w:r>
        <w:rPr>
          <w:rFonts w:ascii="Times New Roman" w:hAnsi="Times New Roman" w:cs="Times New Roman"/>
        </w:rPr>
        <w:t>. Zo zet</w:t>
      </w:r>
      <w:r w:rsidR="00906BED">
        <w:rPr>
          <w:rFonts w:ascii="Times New Roman" w:hAnsi="Times New Roman" w:cs="Times New Roman"/>
        </w:rPr>
        <w:t>te</w:t>
      </w:r>
      <w:r>
        <w:rPr>
          <w:rFonts w:ascii="Times New Roman" w:hAnsi="Times New Roman" w:cs="Times New Roman"/>
        </w:rPr>
        <w:t xml:space="preserve"> de overheid</w:t>
      </w:r>
      <w:r w:rsidR="003A5587">
        <w:rPr>
          <w:rFonts w:ascii="Times New Roman" w:hAnsi="Times New Roman" w:cs="Times New Roman"/>
        </w:rPr>
        <w:t xml:space="preserve"> </w:t>
      </w:r>
      <w:r w:rsidR="006A709B">
        <w:rPr>
          <w:rFonts w:ascii="Times New Roman" w:hAnsi="Times New Roman" w:cs="Times New Roman"/>
        </w:rPr>
        <w:t xml:space="preserve">bij het bestrijden van de pandemie </w:t>
      </w:r>
      <w:r w:rsidR="00906BED">
        <w:rPr>
          <w:rFonts w:ascii="Times New Roman" w:hAnsi="Times New Roman" w:cs="Times New Roman"/>
        </w:rPr>
        <w:t xml:space="preserve">al snel </w:t>
      </w:r>
      <w:r w:rsidR="00EA4A98">
        <w:rPr>
          <w:rFonts w:ascii="Times New Roman" w:hAnsi="Times New Roman" w:cs="Times New Roman"/>
        </w:rPr>
        <w:t xml:space="preserve">in op het gebruik van </w:t>
      </w:r>
      <w:r w:rsidR="00527996">
        <w:rPr>
          <w:rFonts w:ascii="Times New Roman" w:hAnsi="Times New Roman" w:cs="Times New Roman"/>
        </w:rPr>
        <w:t>data</w:t>
      </w:r>
      <w:r w:rsidR="00EA4A98">
        <w:rPr>
          <w:rFonts w:ascii="Times New Roman" w:hAnsi="Times New Roman" w:cs="Times New Roman"/>
        </w:rPr>
        <w:t>technologie</w:t>
      </w:r>
      <w:r>
        <w:rPr>
          <w:rFonts w:ascii="Times New Roman" w:hAnsi="Times New Roman" w:cs="Times New Roman"/>
        </w:rPr>
        <w:t>,</w:t>
      </w:r>
      <w:r w:rsidR="00B72B32">
        <w:rPr>
          <w:rFonts w:ascii="Times New Roman" w:hAnsi="Times New Roman" w:cs="Times New Roman"/>
        </w:rPr>
        <w:t xml:space="preserve"> waarbij veel onduidelijkheid </w:t>
      </w:r>
      <w:r w:rsidR="006A709B">
        <w:rPr>
          <w:rFonts w:ascii="Times New Roman" w:hAnsi="Times New Roman" w:cs="Times New Roman"/>
        </w:rPr>
        <w:t>bestond</w:t>
      </w:r>
      <w:r w:rsidR="00B72B32">
        <w:rPr>
          <w:rFonts w:ascii="Times New Roman" w:hAnsi="Times New Roman" w:cs="Times New Roman"/>
        </w:rPr>
        <w:t xml:space="preserve"> over de </w:t>
      </w:r>
      <w:r w:rsidR="00714925">
        <w:rPr>
          <w:rFonts w:ascii="Times New Roman" w:hAnsi="Times New Roman" w:cs="Times New Roman"/>
        </w:rPr>
        <w:t xml:space="preserve">blijvende effecten die de </w:t>
      </w:r>
      <w:r w:rsidR="00906BED">
        <w:rPr>
          <w:rFonts w:ascii="Times New Roman" w:hAnsi="Times New Roman" w:cs="Times New Roman"/>
        </w:rPr>
        <w:t xml:space="preserve">dataoplossingen </w:t>
      </w:r>
      <w:r w:rsidR="006A709B">
        <w:rPr>
          <w:rFonts w:ascii="Times New Roman" w:hAnsi="Times New Roman" w:cs="Times New Roman"/>
        </w:rPr>
        <w:t xml:space="preserve">zouden </w:t>
      </w:r>
      <w:r w:rsidR="00906BED">
        <w:rPr>
          <w:rFonts w:ascii="Times New Roman" w:hAnsi="Times New Roman" w:cs="Times New Roman"/>
        </w:rPr>
        <w:t xml:space="preserve">hebben. Ook </w:t>
      </w:r>
      <w:r>
        <w:rPr>
          <w:rFonts w:ascii="Times New Roman" w:hAnsi="Times New Roman" w:cs="Times New Roman"/>
        </w:rPr>
        <w:t>leek de bestrijding</w:t>
      </w:r>
      <w:r w:rsidR="00906BED">
        <w:rPr>
          <w:rFonts w:ascii="Times New Roman" w:hAnsi="Times New Roman" w:cs="Times New Roman"/>
        </w:rPr>
        <w:t xml:space="preserve"> van de crisis</w:t>
      </w:r>
      <w:r>
        <w:rPr>
          <w:rFonts w:ascii="Times New Roman" w:hAnsi="Times New Roman" w:cs="Times New Roman"/>
        </w:rPr>
        <w:t xml:space="preserve"> </w:t>
      </w:r>
      <w:r w:rsidR="006A709B">
        <w:rPr>
          <w:rFonts w:ascii="Times New Roman" w:hAnsi="Times New Roman" w:cs="Times New Roman"/>
        </w:rPr>
        <w:t>voor een belangrijk deel in handen van</w:t>
      </w:r>
      <w:r>
        <w:rPr>
          <w:rFonts w:ascii="Times New Roman" w:hAnsi="Times New Roman" w:cs="Times New Roman"/>
        </w:rPr>
        <w:t xml:space="preserve"> deskundigen.</w:t>
      </w:r>
      <w:r w:rsidR="005D410D">
        <w:rPr>
          <w:rFonts w:ascii="Times New Roman" w:hAnsi="Times New Roman" w:cs="Times New Roman"/>
        </w:rPr>
        <w:t xml:space="preserve"> </w:t>
      </w:r>
    </w:p>
    <w:p w14:paraId="65F99C43" w14:textId="33ECA130" w:rsidR="009B354E" w:rsidRDefault="009B354E" w:rsidP="00045ABD">
      <w:pPr>
        <w:pStyle w:val="NormalWeb"/>
        <w:spacing w:before="0" w:beforeAutospacing="0" w:after="0" w:afterAutospacing="0" w:line="276" w:lineRule="auto"/>
        <w:jc w:val="both"/>
        <w:rPr>
          <w:sz w:val="22"/>
          <w:szCs w:val="22"/>
        </w:rPr>
      </w:pPr>
    </w:p>
    <w:p w14:paraId="52123486" w14:textId="38CD6721" w:rsidR="00FA141F" w:rsidRPr="00FA141F" w:rsidRDefault="009B354E" w:rsidP="00FA141F">
      <w:pPr>
        <w:rPr>
          <w:rFonts w:ascii="Times New Roman" w:hAnsi="Times New Roman" w:cs="Times New Roman"/>
          <w:i/>
          <w:iCs/>
          <w:u w:val="single"/>
        </w:rPr>
      </w:pPr>
      <w:r w:rsidRPr="00FA141F">
        <w:rPr>
          <w:rFonts w:ascii="Times New Roman" w:hAnsi="Times New Roman" w:cs="Times New Roman"/>
          <w:i/>
          <w:iCs/>
          <w:u w:val="single"/>
        </w:rPr>
        <w:t>4.</w:t>
      </w:r>
      <w:r w:rsidR="00FA141F" w:rsidRPr="00FA141F">
        <w:rPr>
          <w:rFonts w:ascii="Times New Roman" w:hAnsi="Times New Roman" w:cs="Times New Roman"/>
          <w:i/>
          <w:iCs/>
          <w:u w:val="single"/>
        </w:rPr>
        <w:t xml:space="preserve"> I</w:t>
      </w:r>
      <w:r w:rsidRPr="00FA141F">
        <w:rPr>
          <w:rFonts w:ascii="Times New Roman" w:hAnsi="Times New Roman" w:cs="Times New Roman"/>
          <w:i/>
          <w:iCs/>
          <w:u w:val="single"/>
        </w:rPr>
        <w:t>nlichtingendiensten en</w:t>
      </w:r>
      <w:r w:rsidR="00FA141F" w:rsidRPr="00FA141F">
        <w:rPr>
          <w:rFonts w:ascii="Times New Roman" w:hAnsi="Times New Roman" w:cs="Times New Roman"/>
          <w:i/>
          <w:iCs/>
          <w:u w:val="single"/>
        </w:rPr>
        <w:t xml:space="preserve"> </w:t>
      </w:r>
      <w:r w:rsidRPr="00FA141F">
        <w:rPr>
          <w:rFonts w:ascii="Times New Roman" w:hAnsi="Times New Roman" w:cs="Times New Roman"/>
          <w:i/>
          <w:iCs/>
          <w:u w:val="single"/>
        </w:rPr>
        <w:t>cyberdreigingen</w:t>
      </w:r>
    </w:p>
    <w:p w14:paraId="2EC1D16C" w14:textId="4C1DB74D" w:rsidR="009B354E" w:rsidRPr="00946FA9" w:rsidRDefault="009B354E" w:rsidP="00F143C3">
      <w:pPr>
        <w:pStyle w:val="NormalWeb"/>
        <w:spacing w:before="0" w:beforeAutospacing="0" w:after="0" w:afterAutospacing="0" w:line="276" w:lineRule="auto"/>
        <w:jc w:val="both"/>
        <w:rPr>
          <w:sz w:val="22"/>
          <w:szCs w:val="22"/>
        </w:rPr>
      </w:pPr>
      <w:r w:rsidRPr="00946FA9">
        <w:rPr>
          <w:sz w:val="22"/>
          <w:szCs w:val="22"/>
        </w:rPr>
        <w:t xml:space="preserve">In dit panel wordt ingegaan op de juridische vragen die spelen </w:t>
      </w:r>
      <w:r w:rsidR="00906BED">
        <w:rPr>
          <w:sz w:val="22"/>
          <w:szCs w:val="22"/>
        </w:rPr>
        <w:t xml:space="preserve">inzake </w:t>
      </w:r>
      <w:r w:rsidRPr="00946FA9">
        <w:rPr>
          <w:sz w:val="22"/>
          <w:szCs w:val="22"/>
        </w:rPr>
        <w:t>het gebruik van data door de inlichtingen-</w:t>
      </w:r>
      <w:r w:rsidR="00B70BAB">
        <w:rPr>
          <w:sz w:val="22"/>
          <w:szCs w:val="22"/>
        </w:rPr>
        <w:t xml:space="preserve"> </w:t>
      </w:r>
      <w:r w:rsidRPr="00946FA9">
        <w:rPr>
          <w:sz w:val="22"/>
          <w:szCs w:val="22"/>
        </w:rPr>
        <w:t>en veiligheidsdiensten (AIVD en MIVD) in relatie tot cyberveiligheid. Gebruik van data door inlichtingen-</w:t>
      </w:r>
      <w:r w:rsidR="00B70BAB">
        <w:rPr>
          <w:sz w:val="22"/>
          <w:szCs w:val="22"/>
        </w:rPr>
        <w:t xml:space="preserve"> </w:t>
      </w:r>
      <w:r w:rsidRPr="00946FA9">
        <w:rPr>
          <w:sz w:val="22"/>
          <w:szCs w:val="22"/>
        </w:rPr>
        <w:t>en veiligheidsdiensten is een hot topic. Niet alleen kunnen de AIVD en de MIVD sinds de nieuwe Wet op de inlichtingen-</w:t>
      </w:r>
      <w:r w:rsidR="00B70BAB">
        <w:rPr>
          <w:sz w:val="22"/>
          <w:szCs w:val="22"/>
        </w:rPr>
        <w:t xml:space="preserve"> </w:t>
      </w:r>
      <w:r w:rsidRPr="00946FA9">
        <w:rPr>
          <w:sz w:val="22"/>
          <w:szCs w:val="22"/>
        </w:rPr>
        <w:t xml:space="preserve">en veiligheidsdiensten </w:t>
      </w:r>
      <w:r w:rsidR="00B70BAB">
        <w:rPr>
          <w:sz w:val="22"/>
          <w:szCs w:val="22"/>
        </w:rPr>
        <w:t>(</w:t>
      </w:r>
      <w:proofErr w:type="spellStart"/>
      <w:r w:rsidR="00B70BAB">
        <w:rPr>
          <w:sz w:val="22"/>
          <w:szCs w:val="22"/>
        </w:rPr>
        <w:t>Wiv</w:t>
      </w:r>
      <w:proofErr w:type="spellEnd"/>
      <w:r w:rsidR="00B70BAB">
        <w:rPr>
          <w:sz w:val="22"/>
          <w:szCs w:val="22"/>
        </w:rPr>
        <w:t xml:space="preserve">) </w:t>
      </w:r>
      <w:r w:rsidRPr="00946FA9">
        <w:rPr>
          <w:sz w:val="22"/>
          <w:szCs w:val="22"/>
        </w:rPr>
        <w:t xml:space="preserve">grote hoeveelheden data verzamelen, ook mogen zij deze data analyseren door hierop algoritmes los te laten. Maar hoe betrouwbaar </w:t>
      </w:r>
      <w:r w:rsidRPr="00946FA9">
        <w:rPr>
          <w:sz w:val="22"/>
          <w:szCs w:val="22"/>
        </w:rPr>
        <w:lastRenderedPageBreak/>
        <w:t xml:space="preserve">zijn die analyses? Worden er voldoende </w:t>
      </w:r>
      <w:proofErr w:type="spellStart"/>
      <w:r w:rsidRPr="00946FA9">
        <w:rPr>
          <w:sz w:val="22"/>
          <w:szCs w:val="22"/>
        </w:rPr>
        <w:t>privacywaarborgen</w:t>
      </w:r>
      <w:proofErr w:type="spellEnd"/>
      <w:r w:rsidRPr="00946FA9">
        <w:rPr>
          <w:sz w:val="22"/>
          <w:szCs w:val="22"/>
        </w:rPr>
        <w:t xml:space="preserve"> in acht genomen? Wanneer is het gebruik van data voor inlichtingendoelen effectief? </w:t>
      </w:r>
      <w:r w:rsidR="00B70BAB">
        <w:rPr>
          <w:sz w:val="22"/>
          <w:szCs w:val="22"/>
        </w:rPr>
        <w:t>I</w:t>
      </w:r>
      <w:r w:rsidRPr="00946FA9">
        <w:rPr>
          <w:sz w:val="22"/>
          <w:szCs w:val="22"/>
        </w:rPr>
        <w:t>s er voldoende toezicht op de verwerking van data door de inlichtingendiensten</w:t>
      </w:r>
      <w:r w:rsidR="00B70BAB">
        <w:rPr>
          <w:sz w:val="22"/>
          <w:szCs w:val="22"/>
        </w:rPr>
        <w:t xml:space="preserve"> en is de rechtsbescherming toereikend</w:t>
      </w:r>
      <w:r w:rsidRPr="00946FA9">
        <w:rPr>
          <w:sz w:val="22"/>
          <w:szCs w:val="22"/>
        </w:rPr>
        <w:t xml:space="preserve">? </w:t>
      </w:r>
    </w:p>
    <w:p w14:paraId="25AC3927" w14:textId="1BEDEBD2" w:rsidR="0029534B" w:rsidRDefault="00B70BAB" w:rsidP="00F143C3">
      <w:pPr>
        <w:pStyle w:val="NoSpacing"/>
        <w:spacing w:line="276" w:lineRule="auto"/>
        <w:jc w:val="both"/>
        <w:rPr>
          <w:rFonts w:ascii="Times New Roman" w:hAnsi="Times New Roman" w:cs="Times New Roman"/>
        </w:rPr>
      </w:pPr>
      <w:r>
        <w:rPr>
          <w:rFonts w:ascii="Times New Roman" w:hAnsi="Times New Roman" w:cs="Times New Roman"/>
        </w:rPr>
        <w:t xml:space="preserve">Behalve dit soort kwesties zijn er ook nog andere vraagstukken die opkomen rondom datagebruik </w:t>
      </w:r>
      <w:r w:rsidR="00CF780A">
        <w:rPr>
          <w:rFonts w:ascii="Times New Roman" w:hAnsi="Times New Roman" w:cs="Times New Roman"/>
        </w:rPr>
        <w:t>door de inlichtingen- en veiligheidsdiensten die relevant zijn voor het staatsrecht. Zo geldt dat o</w:t>
      </w:r>
      <w:r w:rsidR="009B354E" w:rsidRPr="00946FA9">
        <w:rPr>
          <w:rFonts w:ascii="Times New Roman" w:hAnsi="Times New Roman" w:cs="Times New Roman"/>
        </w:rPr>
        <w:t>ok buitenlandse inlichtingen- en veiligheidsdiensten</w:t>
      </w:r>
      <w:r w:rsidR="002B41AC" w:rsidRPr="00946FA9">
        <w:rPr>
          <w:rFonts w:ascii="Times New Roman" w:hAnsi="Times New Roman" w:cs="Times New Roman"/>
        </w:rPr>
        <w:t xml:space="preserve"> en cybercriminelen</w:t>
      </w:r>
      <w:r w:rsidR="009B354E" w:rsidRPr="00946FA9">
        <w:rPr>
          <w:rFonts w:ascii="Times New Roman" w:hAnsi="Times New Roman" w:cs="Times New Roman"/>
        </w:rPr>
        <w:t xml:space="preserve"> opereren in de cyberwereld en </w:t>
      </w:r>
      <w:r w:rsidR="00CF780A">
        <w:rPr>
          <w:rFonts w:ascii="Times New Roman" w:hAnsi="Times New Roman" w:cs="Times New Roman"/>
        </w:rPr>
        <w:t xml:space="preserve">dat ook zij </w:t>
      </w:r>
      <w:r w:rsidR="009B354E" w:rsidRPr="00946FA9">
        <w:rPr>
          <w:rFonts w:ascii="Times New Roman" w:hAnsi="Times New Roman" w:cs="Times New Roman"/>
        </w:rPr>
        <w:t>gebruik</w:t>
      </w:r>
      <w:r w:rsidR="00CF780A">
        <w:rPr>
          <w:rFonts w:ascii="Times New Roman" w:hAnsi="Times New Roman" w:cs="Times New Roman"/>
        </w:rPr>
        <w:t>maken</w:t>
      </w:r>
      <w:r w:rsidR="009B354E" w:rsidRPr="00946FA9">
        <w:rPr>
          <w:rFonts w:ascii="Times New Roman" w:hAnsi="Times New Roman" w:cs="Times New Roman"/>
        </w:rPr>
        <w:t xml:space="preserve"> van big data. Digitale aanvallen door deze en andere mogendheden met als doel spioneren, beïnvloeden of saboteren zijn een reële bedreiging. </w:t>
      </w:r>
      <w:r w:rsidR="00CF780A">
        <w:rPr>
          <w:rFonts w:ascii="Times New Roman" w:hAnsi="Times New Roman" w:cs="Times New Roman"/>
        </w:rPr>
        <w:t>Hoe kan het staatsrecht helpen om ons</w:t>
      </w:r>
      <w:r w:rsidR="009B354E" w:rsidRPr="00946FA9">
        <w:rPr>
          <w:rFonts w:ascii="Times New Roman" w:hAnsi="Times New Roman" w:cs="Times New Roman"/>
        </w:rPr>
        <w:t xml:space="preserve"> hiertegen </w:t>
      </w:r>
      <w:r w:rsidR="00CF780A">
        <w:rPr>
          <w:rFonts w:ascii="Times New Roman" w:hAnsi="Times New Roman" w:cs="Times New Roman"/>
        </w:rPr>
        <w:t xml:space="preserve">te </w:t>
      </w:r>
      <w:r w:rsidR="009B354E" w:rsidRPr="00946FA9">
        <w:rPr>
          <w:rFonts w:ascii="Times New Roman" w:hAnsi="Times New Roman" w:cs="Times New Roman"/>
        </w:rPr>
        <w:t xml:space="preserve">wapenen? </w:t>
      </w:r>
      <w:r w:rsidR="00CF780A">
        <w:rPr>
          <w:rFonts w:ascii="Times New Roman" w:hAnsi="Times New Roman" w:cs="Times New Roman"/>
        </w:rPr>
        <w:t>W</w:t>
      </w:r>
      <w:r w:rsidR="009B354E" w:rsidRPr="00946FA9">
        <w:rPr>
          <w:rFonts w:ascii="Times New Roman" w:hAnsi="Times New Roman" w:cs="Times New Roman"/>
        </w:rPr>
        <w:t xml:space="preserve">ie is voor deze wapening verantwoordelijk? Hoe </w:t>
      </w:r>
      <w:r w:rsidR="00CF780A">
        <w:rPr>
          <w:rFonts w:ascii="Times New Roman" w:hAnsi="Times New Roman" w:cs="Times New Roman"/>
        </w:rPr>
        <w:t>verhouden dit soort maatregelen zich tot</w:t>
      </w:r>
      <w:r w:rsidR="009B354E" w:rsidRPr="00946FA9">
        <w:rPr>
          <w:rFonts w:ascii="Times New Roman" w:hAnsi="Times New Roman" w:cs="Times New Roman"/>
        </w:rPr>
        <w:t xml:space="preserve"> de beginselen van de democratische rechtsstaat? </w:t>
      </w:r>
      <w:r w:rsidR="00CF780A">
        <w:rPr>
          <w:rFonts w:ascii="Times New Roman" w:hAnsi="Times New Roman" w:cs="Times New Roman"/>
        </w:rPr>
        <w:t>Welke</w:t>
      </w:r>
      <w:r w:rsidR="00CF780A" w:rsidRPr="00946FA9">
        <w:rPr>
          <w:rFonts w:ascii="Times New Roman" w:hAnsi="Times New Roman" w:cs="Times New Roman"/>
        </w:rPr>
        <w:t xml:space="preserve"> </w:t>
      </w:r>
      <w:r w:rsidR="009B354E" w:rsidRPr="00946FA9">
        <w:rPr>
          <w:rFonts w:ascii="Times New Roman" w:hAnsi="Times New Roman" w:cs="Times New Roman"/>
        </w:rPr>
        <w:t>recht</w:t>
      </w:r>
      <w:r w:rsidR="00EA4A98">
        <w:rPr>
          <w:rFonts w:ascii="Times New Roman" w:hAnsi="Times New Roman" w:cs="Times New Roman"/>
        </w:rPr>
        <w:t>s</w:t>
      </w:r>
      <w:r w:rsidR="009B354E" w:rsidRPr="00946FA9">
        <w:rPr>
          <w:rFonts w:ascii="Times New Roman" w:hAnsi="Times New Roman" w:cs="Times New Roman"/>
        </w:rPr>
        <w:t xml:space="preserve">statelijke waarborgen </w:t>
      </w:r>
      <w:r w:rsidR="00CF780A">
        <w:rPr>
          <w:rFonts w:ascii="Times New Roman" w:hAnsi="Times New Roman" w:cs="Times New Roman"/>
        </w:rPr>
        <w:t xml:space="preserve">worden </w:t>
      </w:r>
      <w:r w:rsidR="009B354E" w:rsidRPr="00946FA9">
        <w:rPr>
          <w:rFonts w:ascii="Times New Roman" w:hAnsi="Times New Roman" w:cs="Times New Roman"/>
        </w:rPr>
        <w:t>geraakt bij het beschermen van de (cyber)veiligheid</w:t>
      </w:r>
      <w:r w:rsidR="00CF780A">
        <w:rPr>
          <w:rFonts w:ascii="Times New Roman" w:hAnsi="Times New Roman" w:cs="Times New Roman"/>
        </w:rPr>
        <w:t xml:space="preserve"> en kan dit worden voorkomen</w:t>
      </w:r>
      <w:r w:rsidR="009B354E" w:rsidRPr="00946FA9">
        <w:rPr>
          <w:rFonts w:ascii="Times New Roman" w:hAnsi="Times New Roman" w:cs="Times New Roman"/>
        </w:rPr>
        <w:t>?</w:t>
      </w:r>
    </w:p>
    <w:p w14:paraId="767F217D" w14:textId="77777777" w:rsidR="00D95EDB" w:rsidRDefault="00D95EDB" w:rsidP="00D95EDB">
      <w:pPr>
        <w:pStyle w:val="NoSpacing"/>
        <w:spacing w:line="276" w:lineRule="auto"/>
        <w:rPr>
          <w:rFonts w:ascii="Times New Roman" w:eastAsia="Times New Roman" w:hAnsi="Times New Roman" w:cs="Times New Roman"/>
          <w:lang w:eastAsia="nl-NL"/>
        </w:rPr>
      </w:pPr>
    </w:p>
    <w:p w14:paraId="5B194D0B" w14:textId="0DF2613F" w:rsidR="00BF0879" w:rsidRDefault="00D44326" w:rsidP="001606F0">
      <w:pPr>
        <w:spacing w:line="276" w:lineRule="auto"/>
        <w:jc w:val="center"/>
        <w:rPr>
          <w:rFonts w:ascii="Times New Roman" w:hAnsi="Times New Roman" w:cs="Times New Roman"/>
          <w:b/>
          <w:bCs/>
          <w:smallCaps/>
          <w:sz w:val="32"/>
          <w:szCs w:val="32"/>
        </w:rPr>
      </w:pPr>
      <w:r>
        <w:rPr>
          <w:rFonts w:ascii="Times New Roman" w:hAnsi="Times New Roman" w:cs="Times New Roman"/>
          <w:b/>
          <w:bCs/>
          <w:smallCaps/>
          <w:sz w:val="32"/>
          <w:szCs w:val="32"/>
        </w:rPr>
        <w:t>Vormvoorschriften</w:t>
      </w:r>
    </w:p>
    <w:p w14:paraId="2689790B" w14:textId="18F7554E" w:rsidR="00D44326" w:rsidRDefault="00D44326" w:rsidP="0029534B">
      <w:pPr>
        <w:pStyle w:val="NoSpacing"/>
        <w:numPr>
          <w:ilvl w:val="0"/>
          <w:numId w:val="3"/>
        </w:numPr>
        <w:spacing w:line="276" w:lineRule="auto"/>
        <w:ind w:left="709" w:hanging="349"/>
        <w:rPr>
          <w:rFonts w:ascii="Times New Roman" w:hAnsi="Times New Roman" w:cs="Times New Roman"/>
        </w:rPr>
      </w:pPr>
      <w:r w:rsidRPr="001606F0">
        <w:rPr>
          <w:rFonts w:ascii="Times New Roman" w:hAnsi="Times New Roman" w:cs="Times New Roman"/>
          <w:i/>
          <w:iCs/>
        </w:rPr>
        <w:t>Woordenaantal</w:t>
      </w:r>
      <w:r w:rsidR="00857F02" w:rsidRPr="001606F0">
        <w:rPr>
          <w:rFonts w:ascii="Times New Roman" w:hAnsi="Times New Roman" w:cs="Times New Roman"/>
          <w:i/>
          <w:iCs/>
        </w:rPr>
        <w:t xml:space="preserve"> abstract</w:t>
      </w:r>
      <w:r w:rsidRPr="00857F02">
        <w:rPr>
          <w:rFonts w:ascii="Times New Roman" w:hAnsi="Times New Roman" w:cs="Times New Roman"/>
        </w:rPr>
        <w:t xml:space="preserve">: </w:t>
      </w:r>
      <w:r w:rsidR="00857F02" w:rsidRPr="00857F02">
        <w:rPr>
          <w:rFonts w:ascii="Times New Roman" w:hAnsi="Times New Roman" w:cs="Times New Roman"/>
        </w:rPr>
        <w:t>max. 500</w:t>
      </w:r>
    </w:p>
    <w:p w14:paraId="63905046" w14:textId="093AA02E" w:rsidR="001606F0" w:rsidRDefault="001606F0" w:rsidP="0029534B">
      <w:pPr>
        <w:pStyle w:val="NoSpacing"/>
        <w:numPr>
          <w:ilvl w:val="0"/>
          <w:numId w:val="3"/>
        </w:numPr>
        <w:spacing w:line="276" w:lineRule="auto"/>
        <w:ind w:left="709" w:hanging="349"/>
        <w:rPr>
          <w:rFonts w:ascii="Times New Roman" w:hAnsi="Times New Roman" w:cs="Times New Roman"/>
        </w:rPr>
      </w:pPr>
      <w:r w:rsidRPr="001606F0">
        <w:rPr>
          <w:rFonts w:ascii="Times New Roman" w:hAnsi="Times New Roman" w:cs="Times New Roman"/>
          <w:i/>
          <w:iCs/>
        </w:rPr>
        <w:t xml:space="preserve">Woordenaantal </w:t>
      </w:r>
      <w:r w:rsidR="00CF780A">
        <w:rPr>
          <w:rFonts w:ascii="Times New Roman" w:hAnsi="Times New Roman" w:cs="Times New Roman"/>
          <w:i/>
          <w:iCs/>
        </w:rPr>
        <w:t>essay</w:t>
      </w:r>
      <w:r>
        <w:rPr>
          <w:rFonts w:ascii="Times New Roman" w:hAnsi="Times New Roman" w:cs="Times New Roman"/>
        </w:rPr>
        <w:t>: max</w:t>
      </w:r>
      <w:r w:rsidR="003A5587">
        <w:rPr>
          <w:rFonts w:ascii="Times New Roman" w:hAnsi="Times New Roman" w:cs="Times New Roman"/>
        </w:rPr>
        <w:t>.</w:t>
      </w:r>
      <w:r>
        <w:rPr>
          <w:rFonts w:ascii="Times New Roman" w:hAnsi="Times New Roman" w:cs="Times New Roman"/>
        </w:rPr>
        <w:t xml:space="preserve"> </w:t>
      </w:r>
      <w:r w:rsidR="00CF780A">
        <w:rPr>
          <w:rFonts w:ascii="Times New Roman" w:hAnsi="Times New Roman" w:cs="Times New Roman"/>
        </w:rPr>
        <w:t>4000</w:t>
      </w:r>
    </w:p>
    <w:p w14:paraId="21E6C07B" w14:textId="1B4AD4E9" w:rsidR="00857F02" w:rsidRDefault="00857F02" w:rsidP="0029534B">
      <w:pPr>
        <w:pStyle w:val="NoSpacing"/>
        <w:numPr>
          <w:ilvl w:val="0"/>
          <w:numId w:val="3"/>
        </w:numPr>
        <w:spacing w:line="276" w:lineRule="auto"/>
        <w:ind w:left="709" w:hanging="349"/>
        <w:rPr>
          <w:rFonts w:ascii="Times New Roman" w:hAnsi="Times New Roman" w:cs="Times New Roman"/>
        </w:rPr>
      </w:pPr>
      <w:r w:rsidRPr="001606F0">
        <w:rPr>
          <w:rFonts w:ascii="Times New Roman" w:hAnsi="Times New Roman" w:cs="Times New Roman"/>
          <w:i/>
          <w:iCs/>
        </w:rPr>
        <w:t>Taal</w:t>
      </w:r>
      <w:r>
        <w:rPr>
          <w:rFonts w:ascii="Times New Roman" w:hAnsi="Times New Roman" w:cs="Times New Roman"/>
        </w:rPr>
        <w:t xml:space="preserve">: Nederlands (een Engelstalige bijdrage is ook denkbaar, maar </w:t>
      </w:r>
      <w:r w:rsidR="00396134">
        <w:rPr>
          <w:rFonts w:ascii="Times New Roman" w:hAnsi="Times New Roman" w:cs="Times New Roman"/>
        </w:rPr>
        <w:t xml:space="preserve">de </w:t>
      </w:r>
      <w:r>
        <w:rPr>
          <w:rFonts w:ascii="Times New Roman" w:hAnsi="Times New Roman" w:cs="Times New Roman"/>
        </w:rPr>
        <w:t>discussie tijdens de Staatsrechtconfe</w:t>
      </w:r>
      <w:r w:rsidR="006B035B">
        <w:rPr>
          <w:rFonts w:ascii="Times New Roman" w:hAnsi="Times New Roman" w:cs="Times New Roman"/>
        </w:rPr>
        <w:t>re</w:t>
      </w:r>
      <w:r>
        <w:rPr>
          <w:rFonts w:ascii="Times New Roman" w:hAnsi="Times New Roman" w:cs="Times New Roman"/>
        </w:rPr>
        <w:t xml:space="preserve">ntie zal </w:t>
      </w:r>
      <w:r w:rsidR="00396134">
        <w:rPr>
          <w:rFonts w:ascii="Times New Roman" w:hAnsi="Times New Roman" w:cs="Times New Roman"/>
        </w:rPr>
        <w:t xml:space="preserve">in het Nederlands </w:t>
      </w:r>
      <w:r w:rsidR="007236C9">
        <w:rPr>
          <w:rFonts w:ascii="Times New Roman" w:hAnsi="Times New Roman" w:cs="Times New Roman"/>
        </w:rPr>
        <w:t xml:space="preserve">worden </w:t>
      </w:r>
      <w:r w:rsidR="00396134">
        <w:rPr>
          <w:rFonts w:ascii="Times New Roman" w:hAnsi="Times New Roman" w:cs="Times New Roman"/>
        </w:rPr>
        <w:t>gevoerd</w:t>
      </w:r>
      <w:r>
        <w:rPr>
          <w:rFonts w:ascii="Times New Roman" w:hAnsi="Times New Roman" w:cs="Times New Roman"/>
        </w:rPr>
        <w:t>)</w:t>
      </w:r>
    </w:p>
    <w:p w14:paraId="423C228B" w14:textId="5865F592" w:rsidR="00A44CC1" w:rsidRDefault="00890753" w:rsidP="0029534B">
      <w:pPr>
        <w:pStyle w:val="NoSpacing"/>
        <w:numPr>
          <w:ilvl w:val="0"/>
          <w:numId w:val="3"/>
        </w:numPr>
        <w:spacing w:line="276" w:lineRule="auto"/>
        <w:ind w:left="709" w:hanging="349"/>
        <w:rPr>
          <w:rFonts w:ascii="Times New Roman" w:hAnsi="Times New Roman" w:cs="Times New Roman"/>
        </w:rPr>
      </w:pPr>
      <w:r>
        <w:rPr>
          <w:rFonts w:ascii="Times New Roman" w:hAnsi="Times New Roman" w:cs="Times New Roman"/>
          <w:i/>
          <w:iCs/>
        </w:rPr>
        <w:t>Overig</w:t>
      </w:r>
      <w:r w:rsidRPr="00890753">
        <w:rPr>
          <w:rFonts w:ascii="Times New Roman" w:hAnsi="Times New Roman" w:cs="Times New Roman"/>
        </w:rPr>
        <w:t>:</w:t>
      </w:r>
      <w:r>
        <w:rPr>
          <w:rFonts w:ascii="Times New Roman" w:hAnsi="Times New Roman" w:cs="Times New Roman"/>
        </w:rPr>
        <w:t xml:space="preserve"> De auteurs wordt gevraagd tijdens de staatsrechtconferentie </w:t>
      </w:r>
      <w:r w:rsidR="00BF1D5B">
        <w:rPr>
          <w:rFonts w:ascii="Times New Roman" w:hAnsi="Times New Roman" w:cs="Times New Roman"/>
        </w:rPr>
        <w:t>een korte pitch</w:t>
      </w:r>
      <w:r w:rsidR="00FA141F">
        <w:rPr>
          <w:rFonts w:ascii="Times New Roman" w:hAnsi="Times New Roman" w:cs="Times New Roman"/>
        </w:rPr>
        <w:t xml:space="preserve"> (5-10 min.)</w:t>
      </w:r>
      <w:r w:rsidR="00CC4872">
        <w:rPr>
          <w:rFonts w:ascii="Times New Roman" w:hAnsi="Times New Roman" w:cs="Times New Roman"/>
        </w:rPr>
        <w:t xml:space="preserve"> over hun </w:t>
      </w:r>
      <w:r w:rsidR="00CF780A">
        <w:rPr>
          <w:rFonts w:ascii="Times New Roman" w:hAnsi="Times New Roman" w:cs="Times New Roman"/>
        </w:rPr>
        <w:t xml:space="preserve">essay </w:t>
      </w:r>
      <w:r w:rsidR="00BF1D5B">
        <w:rPr>
          <w:rFonts w:ascii="Times New Roman" w:hAnsi="Times New Roman" w:cs="Times New Roman"/>
        </w:rPr>
        <w:t xml:space="preserve">te </w:t>
      </w:r>
      <w:r w:rsidR="00714025">
        <w:rPr>
          <w:rFonts w:ascii="Times New Roman" w:hAnsi="Times New Roman" w:cs="Times New Roman"/>
        </w:rPr>
        <w:t>houden</w:t>
      </w:r>
      <w:r w:rsidR="00BF1D5B">
        <w:rPr>
          <w:rFonts w:ascii="Times New Roman" w:hAnsi="Times New Roman" w:cs="Times New Roman"/>
        </w:rPr>
        <w:t xml:space="preserve"> waarin zij </w:t>
      </w:r>
      <w:r w:rsidR="00CC4872">
        <w:rPr>
          <w:rFonts w:ascii="Times New Roman" w:hAnsi="Times New Roman" w:cs="Times New Roman"/>
        </w:rPr>
        <w:t xml:space="preserve">de belangrijkste </w:t>
      </w:r>
      <w:r w:rsidR="00FA141F">
        <w:rPr>
          <w:rFonts w:ascii="Times New Roman" w:hAnsi="Times New Roman" w:cs="Times New Roman"/>
        </w:rPr>
        <w:t xml:space="preserve">stellingen uit hun </w:t>
      </w:r>
      <w:r w:rsidR="00714025">
        <w:rPr>
          <w:rFonts w:ascii="Times New Roman" w:hAnsi="Times New Roman" w:cs="Times New Roman"/>
        </w:rPr>
        <w:t>essay</w:t>
      </w:r>
      <w:r w:rsidR="00CC4872">
        <w:rPr>
          <w:rFonts w:ascii="Times New Roman" w:hAnsi="Times New Roman" w:cs="Times New Roman"/>
        </w:rPr>
        <w:t xml:space="preserve"> toelichten</w:t>
      </w:r>
      <w:r w:rsidR="00FA141F">
        <w:rPr>
          <w:rFonts w:ascii="Times New Roman" w:hAnsi="Times New Roman" w:cs="Times New Roman"/>
        </w:rPr>
        <w:t>.</w:t>
      </w:r>
    </w:p>
    <w:p w14:paraId="7A30B072" w14:textId="2D3008BE" w:rsidR="00DC44E2" w:rsidRPr="00D54ECA" w:rsidRDefault="00DC44E2" w:rsidP="0029534B">
      <w:pPr>
        <w:pStyle w:val="NoSpacing"/>
        <w:numPr>
          <w:ilvl w:val="0"/>
          <w:numId w:val="3"/>
        </w:numPr>
        <w:spacing w:line="276" w:lineRule="auto"/>
        <w:ind w:left="709" w:hanging="349"/>
        <w:rPr>
          <w:rFonts w:ascii="Times New Roman" w:hAnsi="Times New Roman" w:cs="Times New Roman"/>
        </w:rPr>
      </w:pPr>
      <w:r w:rsidRPr="00D54ECA">
        <w:rPr>
          <w:rFonts w:ascii="Times New Roman" w:hAnsi="Times New Roman" w:cs="Times New Roman"/>
        </w:rPr>
        <w:t>Abstracts kunnen worden gestuurd</w:t>
      </w:r>
      <w:r w:rsidR="00DA30FA">
        <w:rPr>
          <w:rFonts w:ascii="Times New Roman" w:hAnsi="Times New Roman" w:cs="Times New Roman"/>
        </w:rPr>
        <w:t xml:space="preserve"> naar</w:t>
      </w:r>
      <w:r w:rsidRPr="00D54ECA">
        <w:rPr>
          <w:rFonts w:ascii="Times New Roman" w:hAnsi="Times New Roman" w:cs="Times New Roman"/>
        </w:rPr>
        <w:t xml:space="preserve">: </w:t>
      </w:r>
      <w:r w:rsidRPr="00714025">
        <w:rPr>
          <w:rFonts w:ascii="Times New Roman" w:hAnsi="Times New Roman" w:cs="Times New Roman"/>
          <w:b/>
          <w:bCs/>
          <w:i/>
          <w:iCs/>
        </w:rPr>
        <w:t>staatsrechtconferentie2020@uu.nl</w:t>
      </w:r>
    </w:p>
    <w:p w14:paraId="19EEAF66" w14:textId="77777777" w:rsidR="001606F0" w:rsidRDefault="001606F0" w:rsidP="00857F02">
      <w:pPr>
        <w:pStyle w:val="NoSpacing"/>
        <w:rPr>
          <w:rFonts w:ascii="Times New Roman" w:hAnsi="Times New Roman" w:cs="Times New Roman"/>
        </w:rPr>
      </w:pPr>
    </w:p>
    <w:p w14:paraId="6E1965B0" w14:textId="6DCD02AF" w:rsidR="00857F02" w:rsidRPr="00857F02" w:rsidRDefault="00857F02" w:rsidP="001606F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422CC452" w14:textId="138D09C4" w:rsidR="00624937" w:rsidRPr="002B41AC" w:rsidRDefault="001606F0" w:rsidP="002B41AC">
      <w:pPr>
        <w:jc w:val="center"/>
        <w:rPr>
          <w:rFonts w:ascii="Times New Roman" w:hAnsi="Times New Roman" w:cs="Times New Roman"/>
          <w:b/>
          <w:bCs/>
          <w:smallCaps/>
          <w:sz w:val="32"/>
          <w:szCs w:val="32"/>
          <w:lang w:val="en-GB"/>
        </w:rPr>
      </w:pPr>
      <w:r w:rsidRPr="002B41AC">
        <w:rPr>
          <w:rFonts w:ascii="Times New Roman" w:hAnsi="Times New Roman" w:cs="Times New Roman"/>
          <w:b/>
          <w:bCs/>
          <w:smallCaps/>
          <w:sz w:val="32"/>
          <w:szCs w:val="32"/>
          <w:lang w:val="en-GB"/>
        </w:rPr>
        <w:t>Deadlines</w:t>
      </w:r>
    </w:p>
    <w:p w14:paraId="3EEF21C6" w14:textId="7C2FFD72" w:rsidR="004B1C0F" w:rsidRPr="002B41AC" w:rsidRDefault="004B1C0F" w:rsidP="006B035B">
      <w:pPr>
        <w:pStyle w:val="NoSpacing"/>
        <w:numPr>
          <w:ilvl w:val="0"/>
          <w:numId w:val="4"/>
        </w:numPr>
        <w:spacing w:line="276" w:lineRule="auto"/>
        <w:rPr>
          <w:rFonts w:ascii="Times New Roman" w:hAnsi="Times New Roman" w:cs="Times New Roman"/>
          <w:color w:val="231F20"/>
          <w:shd w:val="clear" w:color="auto" w:fill="FFFFFF"/>
        </w:rPr>
      </w:pPr>
      <w:r w:rsidRPr="002B41AC">
        <w:rPr>
          <w:rFonts w:ascii="Times New Roman" w:hAnsi="Times New Roman" w:cs="Times New Roman"/>
          <w:b/>
          <w:bCs/>
          <w:color w:val="231F20"/>
          <w:shd w:val="clear" w:color="auto" w:fill="FFFFFF"/>
        </w:rPr>
        <w:t>13 juli</w:t>
      </w:r>
      <w:r w:rsidRPr="002B41AC">
        <w:rPr>
          <w:rFonts w:ascii="Times New Roman" w:hAnsi="Times New Roman" w:cs="Times New Roman"/>
          <w:color w:val="231F20"/>
          <w:shd w:val="clear" w:color="auto" w:fill="FFFFFF"/>
        </w:rPr>
        <w:t xml:space="preserve"> deadline</w:t>
      </w:r>
      <w:r w:rsidR="002B41AC" w:rsidRPr="002B41AC">
        <w:rPr>
          <w:rFonts w:ascii="Times New Roman" w:hAnsi="Times New Roman" w:cs="Times New Roman"/>
          <w:color w:val="231F20"/>
          <w:shd w:val="clear" w:color="auto" w:fill="FFFFFF"/>
        </w:rPr>
        <w:t xml:space="preserve"> voor het</w:t>
      </w:r>
      <w:r w:rsidRPr="002B41AC">
        <w:rPr>
          <w:rFonts w:ascii="Times New Roman" w:hAnsi="Times New Roman" w:cs="Times New Roman"/>
          <w:color w:val="231F20"/>
          <w:shd w:val="clear" w:color="auto" w:fill="FFFFFF"/>
        </w:rPr>
        <w:t xml:space="preserve"> indienen </w:t>
      </w:r>
      <w:r w:rsidR="002B41AC" w:rsidRPr="002B41AC">
        <w:rPr>
          <w:rFonts w:ascii="Times New Roman" w:hAnsi="Times New Roman" w:cs="Times New Roman"/>
          <w:color w:val="231F20"/>
          <w:shd w:val="clear" w:color="auto" w:fill="FFFFFF"/>
        </w:rPr>
        <w:t xml:space="preserve">van een </w:t>
      </w:r>
      <w:r w:rsidRPr="002B41AC">
        <w:rPr>
          <w:rFonts w:ascii="Times New Roman" w:hAnsi="Times New Roman" w:cs="Times New Roman"/>
          <w:color w:val="231F20"/>
          <w:shd w:val="clear" w:color="auto" w:fill="FFFFFF"/>
        </w:rPr>
        <w:t>abstract</w:t>
      </w:r>
    </w:p>
    <w:p w14:paraId="076D518B" w14:textId="0112294D" w:rsidR="00353106" w:rsidRPr="006B035B" w:rsidRDefault="00353106" w:rsidP="006B035B">
      <w:pPr>
        <w:pStyle w:val="NoSpacing"/>
        <w:numPr>
          <w:ilvl w:val="0"/>
          <w:numId w:val="4"/>
        </w:numPr>
        <w:spacing w:line="276" w:lineRule="auto"/>
        <w:rPr>
          <w:rFonts w:ascii="Times New Roman" w:hAnsi="Times New Roman" w:cs="Times New Roman"/>
          <w:color w:val="231F20"/>
          <w:shd w:val="clear" w:color="auto" w:fill="FFFFFF"/>
        </w:rPr>
      </w:pPr>
      <w:r w:rsidRPr="006B035B">
        <w:rPr>
          <w:rFonts w:ascii="Times New Roman" w:hAnsi="Times New Roman" w:cs="Times New Roman"/>
          <w:i/>
          <w:iCs/>
          <w:color w:val="231F20"/>
          <w:shd w:val="clear" w:color="auto" w:fill="FFFFFF"/>
        </w:rPr>
        <w:t>20 juli</w:t>
      </w:r>
      <w:r w:rsidRPr="006B035B">
        <w:rPr>
          <w:rFonts w:ascii="Times New Roman" w:hAnsi="Times New Roman" w:cs="Times New Roman"/>
          <w:color w:val="231F20"/>
          <w:shd w:val="clear" w:color="auto" w:fill="FFFFFF"/>
        </w:rPr>
        <w:t xml:space="preserve"> </w:t>
      </w:r>
      <w:r w:rsidR="003A5587">
        <w:rPr>
          <w:rFonts w:ascii="Times New Roman" w:hAnsi="Times New Roman" w:cs="Times New Roman"/>
          <w:color w:val="231F20"/>
          <w:shd w:val="clear" w:color="auto" w:fill="FFFFFF"/>
        </w:rPr>
        <w:t>a</w:t>
      </w:r>
      <w:r w:rsidRPr="006B035B">
        <w:rPr>
          <w:rFonts w:ascii="Times New Roman" w:hAnsi="Times New Roman" w:cs="Times New Roman"/>
          <w:color w:val="231F20"/>
          <w:shd w:val="clear" w:color="auto" w:fill="FFFFFF"/>
        </w:rPr>
        <w:t xml:space="preserve">uteurs van de geaccepteerde abstracts zullen zijn </w:t>
      </w:r>
      <w:r w:rsidR="002B41AC" w:rsidRPr="006B035B">
        <w:rPr>
          <w:rFonts w:ascii="Times New Roman" w:hAnsi="Times New Roman" w:cs="Times New Roman"/>
          <w:color w:val="231F20"/>
          <w:shd w:val="clear" w:color="auto" w:fill="FFFFFF"/>
        </w:rPr>
        <w:t>geïnformeerd</w:t>
      </w:r>
    </w:p>
    <w:p w14:paraId="2CFE229D" w14:textId="17BC415D" w:rsidR="00353106" w:rsidRPr="006B035B" w:rsidRDefault="00353106" w:rsidP="006B035B">
      <w:pPr>
        <w:pStyle w:val="NoSpacing"/>
        <w:numPr>
          <w:ilvl w:val="0"/>
          <w:numId w:val="4"/>
        </w:numPr>
        <w:spacing w:line="276" w:lineRule="auto"/>
        <w:rPr>
          <w:rFonts w:ascii="Times New Roman" w:hAnsi="Times New Roman" w:cs="Times New Roman"/>
          <w:color w:val="231F20"/>
          <w:shd w:val="clear" w:color="auto" w:fill="FFFFFF"/>
        </w:rPr>
      </w:pPr>
      <w:r w:rsidRPr="006B035B">
        <w:rPr>
          <w:rFonts w:ascii="Times New Roman" w:hAnsi="Times New Roman" w:cs="Times New Roman"/>
          <w:i/>
          <w:iCs/>
          <w:color w:val="231F20"/>
          <w:shd w:val="clear" w:color="auto" w:fill="FFFFFF"/>
        </w:rPr>
        <w:t>1 oktober</w:t>
      </w:r>
      <w:r w:rsidRPr="006B035B">
        <w:rPr>
          <w:rFonts w:ascii="Times New Roman" w:hAnsi="Times New Roman" w:cs="Times New Roman"/>
          <w:color w:val="231F20"/>
          <w:shd w:val="clear" w:color="auto" w:fill="FFFFFF"/>
        </w:rPr>
        <w:t xml:space="preserve"> deadline</w:t>
      </w:r>
      <w:r w:rsidR="00E2420F" w:rsidRPr="006B035B">
        <w:rPr>
          <w:rFonts w:ascii="Times New Roman" w:hAnsi="Times New Roman" w:cs="Times New Roman"/>
          <w:color w:val="231F20"/>
          <w:shd w:val="clear" w:color="auto" w:fill="FFFFFF"/>
        </w:rPr>
        <w:t xml:space="preserve"> eerste volledige</w:t>
      </w:r>
      <w:r w:rsidRPr="006B035B">
        <w:rPr>
          <w:rFonts w:ascii="Times New Roman" w:hAnsi="Times New Roman" w:cs="Times New Roman"/>
          <w:color w:val="231F20"/>
          <w:shd w:val="clear" w:color="auto" w:fill="FFFFFF"/>
        </w:rPr>
        <w:t xml:space="preserve"> </w:t>
      </w:r>
      <w:r w:rsidR="00E2420F" w:rsidRPr="006B035B">
        <w:rPr>
          <w:rFonts w:ascii="Times New Roman" w:hAnsi="Times New Roman" w:cs="Times New Roman"/>
          <w:color w:val="231F20"/>
          <w:shd w:val="clear" w:color="auto" w:fill="FFFFFF"/>
        </w:rPr>
        <w:t>draft</w:t>
      </w:r>
      <w:r w:rsidR="002B41AC">
        <w:rPr>
          <w:rFonts w:ascii="Times New Roman" w:hAnsi="Times New Roman" w:cs="Times New Roman"/>
          <w:color w:val="231F20"/>
          <w:shd w:val="clear" w:color="auto" w:fill="FFFFFF"/>
        </w:rPr>
        <w:t xml:space="preserve"> van het</w:t>
      </w:r>
      <w:r w:rsidR="00E2420F" w:rsidRPr="006B035B">
        <w:rPr>
          <w:rFonts w:ascii="Times New Roman" w:hAnsi="Times New Roman" w:cs="Times New Roman"/>
          <w:color w:val="231F20"/>
          <w:shd w:val="clear" w:color="auto" w:fill="FFFFFF"/>
        </w:rPr>
        <w:t xml:space="preserve"> </w:t>
      </w:r>
      <w:r w:rsidR="00CF780A">
        <w:rPr>
          <w:rFonts w:ascii="Times New Roman" w:hAnsi="Times New Roman" w:cs="Times New Roman"/>
          <w:color w:val="231F20"/>
          <w:shd w:val="clear" w:color="auto" w:fill="FFFFFF"/>
        </w:rPr>
        <w:t>essay</w:t>
      </w:r>
    </w:p>
    <w:p w14:paraId="551B4712" w14:textId="2C245C10" w:rsidR="00E2420F" w:rsidRPr="006B035B" w:rsidRDefault="00E2420F" w:rsidP="006B035B">
      <w:pPr>
        <w:pStyle w:val="NoSpacing"/>
        <w:numPr>
          <w:ilvl w:val="0"/>
          <w:numId w:val="4"/>
        </w:numPr>
        <w:spacing w:line="276" w:lineRule="auto"/>
        <w:rPr>
          <w:rFonts w:ascii="Times New Roman" w:hAnsi="Times New Roman" w:cs="Times New Roman"/>
          <w:color w:val="231F20"/>
          <w:shd w:val="clear" w:color="auto" w:fill="FFFFFF"/>
        </w:rPr>
      </w:pPr>
      <w:r w:rsidRPr="006B035B">
        <w:rPr>
          <w:rFonts w:ascii="Times New Roman" w:hAnsi="Times New Roman" w:cs="Times New Roman"/>
          <w:i/>
          <w:iCs/>
          <w:color w:val="231F20"/>
          <w:shd w:val="clear" w:color="auto" w:fill="FFFFFF"/>
        </w:rPr>
        <w:t>15 oktober</w:t>
      </w:r>
      <w:r w:rsidRPr="006B035B">
        <w:rPr>
          <w:rFonts w:ascii="Times New Roman" w:hAnsi="Times New Roman" w:cs="Times New Roman"/>
          <w:color w:val="231F20"/>
          <w:shd w:val="clear" w:color="auto" w:fill="FFFFFF"/>
        </w:rPr>
        <w:t xml:space="preserve"> feedback op het </w:t>
      </w:r>
      <w:r w:rsidR="00CF780A">
        <w:rPr>
          <w:rFonts w:ascii="Times New Roman" w:hAnsi="Times New Roman" w:cs="Times New Roman"/>
          <w:color w:val="231F20"/>
          <w:shd w:val="clear" w:color="auto" w:fill="FFFFFF"/>
        </w:rPr>
        <w:t>essay</w:t>
      </w:r>
    </w:p>
    <w:p w14:paraId="1C242DB1" w14:textId="09EC8C09" w:rsidR="00E2420F" w:rsidRPr="006B035B" w:rsidRDefault="006B035B" w:rsidP="006B035B">
      <w:pPr>
        <w:pStyle w:val="NoSpacing"/>
        <w:numPr>
          <w:ilvl w:val="0"/>
          <w:numId w:val="4"/>
        </w:numPr>
        <w:spacing w:line="276" w:lineRule="auto"/>
        <w:rPr>
          <w:rFonts w:ascii="Times New Roman" w:hAnsi="Times New Roman" w:cs="Times New Roman"/>
          <w:color w:val="231F20"/>
          <w:shd w:val="clear" w:color="auto" w:fill="FFFFFF"/>
        </w:rPr>
      </w:pPr>
      <w:r w:rsidRPr="006B035B">
        <w:rPr>
          <w:rFonts w:ascii="Times New Roman" w:hAnsi="Times New Roman" w:cs="Times New Roman"/>
          <w:i/>
          <w:iCs/>
          <w:color w:val="231F20"/>
          <w:shd w:val="clear" w:color="auto" w:fill="FFFFFF"/>
        </w:rPr>
        <w:t>1 november</w:t>
      </w:r>
      <w:r w:rsidRPr="006B035B">
        <w:rPr>
          <w:rFonts w:ascii="Times New Roman" w:hAnsi="Times New Roman" w:cs="Times New Roman"/>
          <w:color w:val="231F20"/>
          <w:shd w:val="clear" w:color="auto" w:fill="FFFFFF"/>
        </w:rPr>
        <w:t xml:space="preserve"> deadline definitieve versie </w:t>
      </w:r>
      <w:r w:rsidR="00CF780A">
        <w:rPr>
          <w:rFonts w:ascii="Times New Roman" w:hAnsi="Times New Roman" w:cs="Times New Roman"/>
          <w:color w:val="231F20"/>
          <w:shd w:val="clear" w:color="auto" w:fill="FFFFFF"/>
        </w:rPr>
        <w:t>essay</w:t>
      </w:r>
    </w:p>
    <w:p w14:paraId="67BD1320" w14:textId="52C4EDEA" w:rsidR="006B035B" w:rsidRDefault="006B035B" w:rsidP="006B035B">
      <w:pPr>
        <w:pStyle w:val="NoSpacing"/>
        <w:numPr>
          <w:ilvl w:val="0"/>
          <w:numId w:val="4"/>
        </w:numPr>
        <w:spacing w:line="276" w:lineRule="auto"/>
        <w:rPr>
          <w:rFonts w:ascii="Times New Roman" w:hAnsi="Times New Roman" w:cs="Times New Roman"/>
          <w:color w:val="231F20"/>
          <w:shd w:val="clear" w:color="auto" w:fill="FFFFFF"/>
        </w:rPr>
      </w:pPr>
      <w:r w:rsidRPr="006B035B">
        <w:rPr>
          <w:rFonts w:ascii="Times New Roman" w:hAnsi="Times New Roman" w:cs="Times New Roman"/>
          <w:i/>
          <w:iCs/>
          <w:color w:val="231F20"/>
          <w:shd w:val="clear" w:color="auto" w:fill="FFFFFF"/>
        </w:rPr>
        <w:t>4 november</w:t>
      </w:r>
      <w:r w:rsidRPr="006B035B">
        <w:rPr>
          <w:rFonts w:ascii="Times New Roman" w:hAnsi="Times New Roman" w:cs="Times New Roman"/>
          <w:color w:val="231F20"/>
          <w:shd w:val="clear" w:color="auto" w:fill="FFFFFF"/>
        </w:rPr>
        <w:t xml:space="preserve"> publicatie </w:t>
      </w:r>
      <w:r w:rsidR="00CF780A">
        <w:rPr>
          <w:rFonts w:ascii="Times New Roman" w:hAnsi="Times New Roman" w:cs="Times New Roman"/>
          <w:color w:val="231F20"/>
          <w:shd w:val="clear" w:color="auto" w:fill="FFFFFF"/>
        </w:rPr>
        <w:t>essays</w:t>
      </w:r>
      <w:r w:rsidR="00CF780A" w:rsidRPr="006B035B">
        <w:rPr>
          <w:rFonts w:ascii="Times New Roman" w:hAnsi="Times New Roman" w:cs="Times New Roman"/>
          <w:color w:val="231F20"/>
          <w:shd w:val="clear" w:color="auto" w:fill="FFFFFF"/>
        </w:rPr>
        <w:t xml:space="preserve"> </w:t>
      </w:r>
      <w:r w:rsidRPr="006B035B">
        <w:rPr>
          <w:rFonts w:ascii="Times New Roman" w:hAnsi="Times New Roman" w:cs="Times New Roman"/>
          <w:color w:val="231F20"/>
          <w:shd w:val="clear" w:color="auto" w:fill="FFFFFF"/>
        </w:rPr>
        <w:t>(online</w:t>
      </w:r>
      <w:r w:rsidR="00CF780A">
        <w:rPr>
          <w:rFonts w:ascii="Times New Roman" w:hAnsi="Times New Roman" w:cs="Times New Roman"/>
          <w:color w:val="231F20"/>
          <w:shd w:val="clear" w:color="auto" w:fill="FFFFFF"/>
        </w:rPr>
        <w:t>, op de website van de Staatsrechtconferentie</w:t>
      </w:r>
      <w:r w:rsidRPr="006B035B">
        <w:rPr>
          <w:rFonts w:ascii="Times New Roman" w:hAnsi="Times New Roman" w:cs="Times New Roman"/>
          <w:color w:val="231F20"/>
          <w:shd w:val="clear" w:color="auto" w:fill="FFFFFF"/>
        </w:rPr>
        <w:t>)</w:t>
      </w:r>
    </w:p>
    <w:p w14:paraId="3C2814A3" w14:textId="68AC95C4" w:rsidR="00FA141F" w:rsidRPr="00E10FB9" w:rsidRDefault="00FA141F" w:rsidP="00E10FB9">
      <w:pPr>
        <w:pStyle w:val="NoSpacing"/>
        <w:spacing w:line="276" w:lineRule="auto"/>
        <w:jc w:val="center"/>
        <w:rPr>
          <w:rFonts w:ascii="Times New Roman" w:hAnsi="Times New Roman" w:cs="Times New Roman"/>
          <w:b/>
          <w:bCs/>
          <w:smallCaps/>
          <w:color w:val="231F20"/>
          <w:sz w:val="32"/>
          <w:shd w:val="clear" w:color="auto" w:fill="FFFFFF"/>
        </w:rPr>
      </w:pPr>
      <w:bookmarkStart w:id="0" w:name="_GoBack"/>
      <w:bookmarkEnd w:id="0"/>
    </w:p>
    <w:p w14:paraId="6DBCC4E4" w14:textId="375A77B2" w:rsidR="00FA141F" w:rsidRPr="00D54ECA" w:rsidRDefault="00FA141F" w:rsidP="00E10FB9">
      <w:pPr>
        <w:jc w:val="center"/>
        <w:rPr>
          <w:rFonts w:ascii="Times New Roman" w:hAnsi="Times New Roman" w:cs="Times New Roman"/>
          <w:b/>
          <w:bCs/>
          <w:smallCaps/>
          <w:sz w:val="32"/>
        </w:rPr>
      </w:pPr>
      <w:r w:rsidRPr="00D54ECA">
        <w:rPr>
          <w:rFonts w:ascii="Times New Roman" w:hAnsi="Times New Roman" w:cs="Times New Roman"/>
          <w:b/>
          <w:bCs/>
          <w:smallCaps/>
          <w:sz w:val="32"/>
        </w:rPr>
        <w:t>Locatie</w:t>
      </w:r>
    </w:p>
    <w:p w14:paraId="563FF08B" w14:textId="77777777" w:rsidR="00E10FB9" w:rsidRPr="00E10FB9" w:rsidRDefault="00E10FB9" w:rsidP="00E10FB9">
      <w:pPr>
        <w:pStyle w:val="NormalWeb"/>
        <w:spacing w:before="0" w:beforeAutospacing="0" w:after="0" w:afterAutospacing="0" w:line="276" w:lineRule="auto"/>
        <w:jc w:val="center"/>
        <w:rPr>
          <w:sz w:val="22"/>
          <w:szCs w:val="22"/>
        </w:rPr>
      </w:pPr>
      <w:r w:rsidRPr="00E10FB9">
        <w:rPr>
          <w:sz w:val="22"/>
          <w:szCs w:val="22"/>
        </w:rPr>
        <w:t>Utrecht, 4 december 2020, Muntgebouw en/of online</w:t>
      </w:r>
    </w:p>
    <w:sectPr w:rsidR="00E10FB9" w:rsidRPr="00E10FB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76F0A" w14:textId="77777777" w:rsidR="000059E0" w:rsidRDefault="000059E0" w:rsidP="006B035B">
      <w:pPr>
        <w:spacing w:after="0" w:line="240" w:lineRule="auto"/>
      </w:pPr>
      <w:r>
        <w:separator/>
      </w:r>
    </w:p>
  </w:endnote>
  <w:endnote w:type="continuationSeparator" w:id="0">
    <w:p w14:paraId="54AB7D3F" w14:textId="77777777" w:rsidR="000059E0" w:rsidRDefault="000059E0" w:rsidP="006B0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062879"/>
      <w:docPartObj>
        <w:docPartGallery w:val="Page Numbers (Bottom of Page)"/>
        <w:docPartUnique/>
      </w:docPartObj>
    </w:sdtPr>
    <w:sdtEndPr/>
    <w:sdtContent>
      <w:p w14:paraId="6FF514DE" w14:textId="72FDBAE5" w:rsidR="00123783" w:rsidRDefault="00123783">
        <w:pPr>
          <w:pStyle w:val="Footer"/>
          <w:jc w:val="right"/>
        </w:pPr>
        <w:r>
          <w:rPr>
            <w:noProof/>
          </w:rPr>
          <w:drawing>
            <wp:anchor distT="0" distB="0" distL="114300" distR="114300" simplePos="0" relativeHeight="251659264" behindDoc="1" locked="0" layoutInCell="1" allowOverlap="1" wp14:anchorId="65D7EE1E" wp14:editId="6F0B212D">
              <wp:simplePos x="0" y="0"/>
              <wp:positionH relativeFrom="margin">
                <wp:align>left</wp:align>
              </wp:positionH>
              <wp:positionV relativeFrom="paragraph">
                <wp:posOffset>-58420</wp:posOffset>
              </wp:positionV>
              <wp:extent cx="1188720" cy="468630"/>
              <wp:effectExtent l="0" t="0" r="0" b="0"/>
              <wp:wrapTight wrapText="bothSides">
                <wp:wrapPolygon edited="0">
                  <wp:start x="3115" y="4390"/>
                  <wp:lineTo x="2423" y="9659"/>
                  <wp:lineTo x="2423" y="12293"/>
                  <wp:lineTo x="3462" y="17561"/>
                  <wp:lineTo x="5538" y="17561"/>
                  <wp:lineTo x="18000" y="13171"/>
                  <wp:lineTo x="18000" y="8780"/>
                  <wp:lineTo x="5885" y="4390"/>
                  <wp:lineTo x="3115" y="439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817" cy="481417"/>
                      </a:xfrm>
                      <a:prstGeom prst="rect">
                        <a:avLst/>
                      </a:prstGeom>
                      <a:noFill/>
                      <a:ln>
                        <a:noFill/>
                      </a:ln>
                    </pic:spPr>
                  </pic:pic>
                </a:graphicData>
              </a:graphic>
              <wp14:sizeRelH relativeFrom="margin">
                <wp14:pctWidth>0</wp14:pctWidth>
              </wp14:sizeRelH>
              <wp14:sizeRelV relativeFrom="margin">
                <wp14:pctHeight>0</wp14:pctHeight>
              </wp14:sizeRelV>
            </wp:anchor>
          </w:drawing>
        </w:r>
        <w:r>
          <w:t>2</w:t>
        </w:r>
      </w:p>
    </w:sdtContent>
  </w:sdt>
  <w:p w14:paraId="55A0F3C7" w14:textId="414E46C5" w:rsidR="006B035B" w:rsidRDefault="006B0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A0B01" w14:textId="77777777" w:rsidR="000059E0" w:rsidRDefault="000059E0" w:rsidP="006B035B">
      <w:pPr>
        <w:spacing w:after="0" w:line="240" w:lineRule="auto"/>
      </w:pPr>
      <w:r>
        <w:separator/>
      </w:r>
    </w:p>
  </w:footnote>
  <w:footnote w:type="continuationSeparator" w:id="0">
    <w:p w14:paraId="3EFD43A5" w14:textId="77777777" w:rsidR="000059E0" w:rsidRDefault="000059E0" w:rsidP="006B0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14473" w14:textId="5C34A259" w:rsidR="006426BB" w:rsidRDefault="006426BB">
    <w:pPr>
      <w:pStyle w:val="Header"/>
      <w:rPr>
        <w:noProof/>
      </w:rPr>
    </w:pPr>
  </w:p>
  <w:p w14:paraId="1C437E78" w14:textId="66832385" w:rsidR="006426BB" w:rsidRDefault="00642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F3265"/>
    <w:multiLevelType w:val="hybridMultilevel"/>
    <w:tmpl w:val="04E4EF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3D4FB3"/>
    <w:multiLevelType w:val="multilevel"/>
    <w:tmpl w:val="9392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5F2561"/>
    <w:multiLevelType w:val="hybridMultilevel"/>
    <w:tmpl w:val="608C72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DA0DAD"/>
    <w:multiLevelType w:val="hybridMultilevel"/>
    <w:tmpl w:val="C02E52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037C0E"/>
    <w:multiLevelType w:val="hybridMultilevel"/>
    <w:tmpl w:val="5C9C2B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4BA"/>
    <w:rsid w:val="000059E0"/>
    <w:rsid w:val="00023C56"/>
    <w:rsid w:val="00045ABD"/>
    <w:rsid w:val="00052364"/>
    <w:rsid w:val="00061CA6"/>
    <w:rsid w:val="000733D3"/>
    <w:rsid w:val="00081FCA"/>
    <w:rsid w:val="00123783"/>
    <w:rsid w:val="001512D5"/>
    <w:rsid w:val="00152753"/>
    <w:rsid w:val="001606F0"/>
    <w:rsid w:val="00170480"/>
    <w:rsid w:val="00182673"/>
    <w:rsid w:val="001A3CDA"/>
    <w:rsid w:val="001B572E"/>
    <w:rsid w:val="002315F3"/>
    <w:rsid w:val="00242253"/>
    <w:rsid w:val="00265D80"/>
    <w:rsid w:val="00267B8A"/>
    <w:rsid w:val="0028358F"/>
    <w:rsid w:val="0029534B"/>
    <w:rsid w:val="002B41AC"/>
    <w:rsid w:val="002D316B"/>
    <w:rsid w:val="002E051B"/>
    <w:rsid w:val="002F7C85"/>
    <w:rsid w:val="00303409"/>
    <w:rsid w:val="0034169C"/>
    <w:rsid w:val="00353106"/>
    <w:rsid w:val="00387CEC"/>
    <w:rsid w:val="00396134"/>
    <w:rsid w:val="003A5587"/>
    <w:rsid w:val="00404813"/>
    <w:rsid w:val="00412A2F"/>
    <w:rsid w:val="00445EDF"/>
    <w:rsid w:val="004648FB"/>
    <w:rsid w:val="004846F8"/>
    <w:rsid w:val="004A329B"/>
    <w:rsid w:val="004B1BFF"/>
    <w:rsid w:val="004B1C0F"/>
    <w:rsid w:val="004F34E0"/>
    <w:rsid w:val="004F71B5"/>
    <w:rsid w:val="005041F7"/>
    <w:rsid w:val="00527996"/>
    <w:rsid w:val="00565C6F"/>
    <w:rsid w:val="005763E6"/>
    <w:rsid w:val="00590740"/>
    <w:rsid w:val="005A0EC9"/>
    <w:rsid w:val="005D410D"/>
    <w:rsid w:val="005E31E3"/>
    <w:rsid w:val="006006CC"/>
    <w:rsid w:val="00613376"/>
    <w:rsid w:val="00623B05"/>
    <w:rsid w:val="006240B8"/>
    <w:rsid w:val="00624937"/>
    <w:rsid w:val="006426BB"/>
    <w:rsid w:val="00663D9C"/>
    <w:rsid w:val="0066660A"/>
    <w:rsid w:val="00673662"/>
    <w:rsid w:val="00680BB4"/>
    <w:rsid w:val="006A709B"/>
    <w:rsid w:val="006B035B"/>
    <w:rsid w:val="006B1551"/>
    <w:rsid w:val="006C7C0B"/>
    <w:rsid w:val="00714025"/>
    <w:rsid w:val="00714925"/>
    <w:rsid w:val="007236C9"/>
    <w:rsid w:val="00726202"/>
    <w:rsid w:val="00732F70"/>
    <w:rsid w:val="0074437C"/>
    <w:rsid w:val="00763498"/>
    <w:rsid w:val="00775EBB"/>
    <w:rsid w:val="007A7040"/>
    <w:rsid w:val="007D2A74"/>
    <w:rsid w:val="007D5E1E"/>
    <w:rsid w:val="007F5085"/>
    <w:rsid w:val="00856964"/>
    <w:rsid w:val="00857F02"/>
    <w:rsid w:val="00876D42"/>
    <w:rsid w:val="00880CFE"/>
    <w:rsid w:val="00890753"/>
    <w:rsid w:val="008B0923"/>
    <w:rsid w:val="00906BED"/>
    <w:rsid w:val="0094687F"/>
    <w:rsid w:val="00946FA9"/>
    <w:rsid w:val="009A4747"/>
    <w:rsid w:val="009B354E"/>
    <w:rsid w:val="009B6CC6"/>
    <w:rsid w:val="009C4913"/>
    <w:rsid w:val="009F05AC"/>
    <w:rsid w:val="00A251BF"/>
    <w:rsid w:val="00A25B41"/>
    <w:rsid w:val="00A33CB2"/>
    <w:rsid w:val="00A44CC1"/>
    <w:rsid w:val="00AC589F"/>
    <w:rsid w:val="00AE16EA"/>
    <w:rsid w:val="00B60CF0"/>
    <w:rsid w:val="00B70BAB"/>
    <w:rsid w:val="00B716A3"/>
    <w:rsid w:val="00B72B32"/>
    <w:rsid w:val="00B82005"/>
    <w:rsid w:val="00B92E44"/>
    <w:rsid w:val="00BA03FD"/>
    <w:rsid w:val="00BE0DBD"/>
    <w:rsid w:val="00BF0879"/>
    <w:rsid w:val="00BF1D5B"/>
    <w:rsid w:val="00C00517"/>
    <w:rsid w:val="00C739D5"/>
    <w:rsid w:val="00C75E01"/>
    <w:rsid w:val="00CB4F65"/>
    <w:rsid w:val="00CC4872"/>
    <w:rsid w:val="00CE2866"/>
    <w:rsid w:val="00CF423C"/>
    <w:rsid w:val="00CF780A"/>
    <w:rsid w:val="00D046CA"/>
    <w:rsid w:val="00D27BE6"/>
    <w:rsid w:val="00D44326"/>
    <w:rsid w:val="00D476F0"/>
    <w:rsid w:val="00D54ECA"/>
    <w:rsid w:val="00D55E6B"/>
    <w:rsid w:val="00D76D23"/>
    <w:rsid w:val="00D940A1"/>
    <w:rsid w:val="00D95EDB"/>
    <w:rsid w:val="00DA30FA"/>
    <w:rsid w:val="00DC0016"/>
    <w:rsid w:val="00DC44E2"/>
    <w:rsid w:val="00DD1E81"/>
    <w:rsid w:val="00DF1A76"/>
    <w:rsid w:val="00DF751B"/>
    <w:rsid w:val="00E024BA"/>
    <w:rsid w:val="00E10FB9"/>
    <w:rsid w:val="00E22FA1"/>
    <w:rsid w:val="00E2420F"/>
    <w:rsid w:val="00E24C13"/>
    <w:rsid w:val="00E3617B"/>
    <w:rsid w:val="00EA4A98"/>
    <w:rsid w:val="00EC03A8"/>
    <w:rsid w:val="00EC7917"/>
    <w:rsid w:val="00F01CAD"/>
    <w:rsid w:val="00F143C3"/>
    <w:rsid w:val="00F15988"/>
    <w:rsid w:val="00F350C5"/>
    <w:rsid w:val="00F5587B"/>
    <w:rsid w:val="00F61C29"/>
    <w:rsid w:val="00F75892"/>
    <w:rsid w:val="00FA141F"/>
    <w:rsid w:val="00FA73CB"/>
    <w:rsid w:val="00FC2658"/>
    <w:rsid w:val="00FD0764"/>
    <w:rsid w:val="00FF06AB"/>
  </w:rsids>
  <m:mathPr>
    <m:mathFont m:val="Cambria Math"/>
    <m:brkBin m:val="before"/>
    <m:brkBinSub m:val="--"/>
    <m:smallFrac m:val="0"/>
    <m:dispDef/>
    <m:lMargin m:val="0"/>
    <m:rMargin m:val="0"/>
    <m:defJc m:val="centerGroup"/>
    <m:wrapIndent m:val="1440"/>
    <m:intLim m:val="subSup"/>
    <m:naryLim m:val="undOvr"/>
  </m:mathPr>
  <w:themeFontLang w:val="nl-NL"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02944B"/>
  <w15:chartTrackingRefBased/>
  <w15:docId w15:val="{5771F3D3-4781-4922-932F-A1B9C73F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24B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17048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0480"/>
    <w:rPr>
      <w:rFonts w:ascii="Times New Roman" w:hAnsi="Times New Roman" w:cs="Times New Roman"/>
      <w:sz w:val="18"/>
      <w:szCs w:val="18"/>
    </w:rPr>
  </w:style>
  <w:style w:type="character" w:styleId="Strong">
    <w:name w:val="Strong"/>
    <w:basedOn w:val="DefaultParagraphFont"/>
    <w:uiPriority w:val="22"/>
    <w:qFormat/>
    <w:rsid w:val="00624937"/>
    <w:rPr>
      <w:b/>
      <w:bCs/>
    </w:rPr>
  </w:style>
  <w:style w:type="paragraph" w:styleId="ListParagraph">
    <w:name w:val="List Paragraph"/>
    <w:basedOn w:val="Normal"/>
    <w:uiPriority w:val="34"/>
    <w:qFormat/>
    <w:rsid w:val="004648FB"/>
    <w:pPr>
      <w:ind w:left="720"/>
      <w:contextualSpacing/>
    </w:pPr>
  </w:style>
  <w:style w:type="paragraph" w:styleId="NoSpacing">
    <w:name w:val="No Spacing"/>
    <w:uiPriority w:val="1"/>
    <w:qFormat/>
    <w:rsid w:val="00857F02"/>
    <w:pPr>
      <w:spacing w:after="0" w:line="240" w:lineRule="auto"/>
    </w:pPr>
  </w:style>
  <w:style w:type="paragraph" w:styleId="Header">
    <w:name w:val="header"/>
    <w:basedOn w:val="Normal"/>
    <w:link w:val="HeaderChar"/>
    <w:uiPriority w:val="99"/>
    <w:unhideWhenUsed/>
    <w:rsid w:val="006B03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035B"/>
  </w:style>
  <w:style w:type="paragraph" w:styleId="Footer">
    <w:name w:val="footer"/>
    <w:basedOn w:val="Normal"/>
    <w:link w:val="FooterChar"/>
    <w:uiPriority w:val="99"/>
    <w:unhideWhenUsed/>
    <w:rsid w:val="006B03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035B"/>
  </w:style>
  <w:style w:type="character" w:styleId="CommentReference">
    <w:name w:val="annotation reference"/>
    <w:basedOn w:val="DefaultParagraphFont"/>
    <w:uiPriority w:val="99"/>
    <w:semiHidden/>
    <w:unhideWhenUsed/>
    <w:rsid w:val="00F61C29"/>
    <w:rPr>
      <w:sz w:val="16"/>
      <w:szCs w:val="16"/>
    </w:rPr>
  </w:style>
  <w:style w:type="paragraph" w:styleId="CommentText">
    <w:name w:val="annotation text"/>
    <w:basedOn w:val="Normal"/>
    <w:link w:val="CommentTextChar"/>
    <w:uiPriority w:val="99"/>
    <w:semiHidden/>
    <w:unhideWhenUsed/>
    <w:rsid w:val="00F61C29"/>
    <w:pPr>
      <w:spacing w:line="240" w:lineRule="auto"/>
    </w:pPr>
    <w:rPr>
      <w:sz w:val="20"/>
      <w:szCs w:val="20"/>
    </w:rPr>
  </w:style>
  <w:style w:type="character" w:customStyle="1" w:styleId="CommentTextChar">
    <w:name w:val="Comment Text Char"/>
    <w:basedOn w:val="DefaultParagraphFont"/>
    <w:link w:val="CommentText"/>
    <w:uiPriority w:val="99"/>
    <w:semiHidden/>
    <w:rsid w:val="00F61C29"/>
    <w:rPr>
      <w:sz w:val="20"/>
      <w:szCs w:val="20"/>
    </w:rPr>
  </w:style>
  <w:style w:type="paragraph" w:styleId="CommentSubject">
    <w:name w:val="annotation subject"/>
    <w:basedOn w:val="CommentText"/>
    <w:next w:val="CommentText"/>
    <w:link w:val="CommentSubjectChar"/>
    <w:uiPriority w:val="99"/>
    <w:semiHidden/>
    <w:unhideWhenUsed/>
    <w:rsid w:val="00F61C29"/>
    <w:rPr>
      <w:b/>
      <w:bCs/>
    </w:rPr>
  </w:style>
  <w:style w:type="character" w:customStyle="1" w:styleId="CommentSubjectChar">
    <w:name w:val="Comment Subject Char"/>
    <w:basedOn w:val="CommentTextChar"/>
    <w:link w:val="CommentSubject"/>
    <w:uiPriority w:val="99"/>
    <w:semiHidden/>
    <w:rsid w:val="00F61C29"/>
    <w:rPr>
      <w:b/>
      <w:bCs/>
      <w:sz w:val="20"/>
      <w:szCs w:val="20"/>
    </w:rPr>
  </w:style>
  <w:style w:type="character" w:styleId="Hyperlink">
    <w:name w:val="Hyperlink"/>
    <w:basedOn w:val="DefaultParagraphFont"/>
    <w:uiPriority w:val="99"/>
    <w:unhideWhenUsed/>
    <w:rsid w:val="00BA03FD"/>
    <w:rPr>
      <w:color w:val="0563C1" w:themeColor="hyperlink"/>
      <w:u w:val="single"/>
    </w:rPr>
  </w:style>
  <w:style w:type="character" w:styleId="UnresolvedMention">
    <w:name w:val="Unresolved Mention"/>
    <w:basedOn w:val="DefaultParagraphFont"/>
    <w:uiPriority w:val="99"/>
    <w:semiHidden/>
    <w:unhideWhenUsed/>
    <w:rsid w:val="00BA03FD"/>
    <w:rPr>
      <w:color w:val="605E5C"/>
      <w:shd w:val="clear" w:color="auto" w:fill="E1DFDD"/>
    </w:rPr>
  </w:style>
  <w:style w:type="paragraph" w:styleId="Revision">
    <w:name w:val="Revision"/>
    <w:hidden/>
    <w:uiPriority w:val="99"/>
    <w:semiHidden/>
    <w:rsid w:val="00F01C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52711">
      <w:bodyDiv w:val="1"/>
      <w:marLeft w:val="0"/>
      <w:marRight w:val="0"/>
      <w:marTop w:val="0"/>
      <w:marBottom w:val="0"/>
      <w:divBdr>
        <w:top w:val="none" w:sz="0" w:space="0" w:color="auto"/>
        <w:left w:val="none" w:sz="0" w:space="0" w:color="auto"/>
        <w:bottom w:val="none" w:sz="0" w:space="0" w:color="auto"/>
        <w:right w:val="none" w:sz="0" w:space="0" w:color="auto"/>
      </w:divBdr>
    </w:div>
    <w:div w:id="908883807">
      <w:bodyDiv w:val="1"/>
      <w:marLeft w:val="0"/>
      <w:marRight w:val="0"/>
      <w:marTop w:val="0"/>
      <w:marBottom w:val="0"/>
      <w:divBdr>
        <w:top w:val="none" w:sz="0" w:space="0" w:color="auto"/>
        <w:left w:val="none" w:sz="0" w:space="0" w:color="auto"/>
        <w:bottom w:val="none" w:sz="0" w:space="0" w:color="auto"/>
        <w:right w:val="none" w:sz="0" w:space="0" w:color="auto"/>
      </w:divBdr>
    </w:div>
    <w:div w:id="1010177449">
      <w:bodyDiv w:val="1"/>
      <w:marLeft w:val="0"/>
      <w:marRight w:val="0"/>
      <w:marTop w:val="0"/>
      <w:marBottom w:val="0"/>
      <w:divBdr>
        <w:top w:val="none" w:sz="0" w:space="0" w:color="auto"/>
        <w:left w:val="none" w:sz="0" w:space="0" w:color="auto"/>
        <w:bottom w:val="none" w:sz="0" w:space="0" w:color="auto"/>
        <w:right w:val="none" w:sz="0" w:space="0" w:color="auto"/>
      </w:divBdr>
    </w:div>
    <w:div w:id="1145394071">
      <w:bodyDiv w:val="1"/>
      <w:marLeft w:val="0"/>
      <w:marRight w:val="0"/>
      <w:marTop w:val="0"/>
      <w:marBottom w:val="0"/>
      <w:divBdr>
        <w:top w:val="none" w:sz="0" w:space="0" w:color="auto"/>
        <w:left w:val="none" w:sz="0" w:space="0" w:color="auto"/>
        <w:bottom w:val="none" w:sz="0" w:space="0" w:color="auto"/>
        <w:right w:val="none" w:sz="0" w:space="0" w:color="auto"/>
      </w:divBdr>
    </w:div>
    <w:div w:id="133367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3D1DA-2D0F-4C29-B5E1-5C3BAB217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6DB2DEA0</Template>
  <TotalTime>0</TotalTime>
  <Pages>3</Pages>
  <Words>1383</Words>
  <Characters>7608</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Duffelen, T.N. van (Thijs)</dc:creator>
  <cp:keywords/>
  <dc:description/>
  <cp:lastModifiedBy>Mak, I.S. (Irina)</cp:lastModifiedBy>
  <cp:revision>2</cp:revision>
  <cp:lastPrinted>2020-06-04T08:52:00Z</cp:lastPrinted>
  <dcterms:created xsi:type="dcterms:W3CDTF">2020-06-11T14:12:00Z</dcterms:created>
  <dcterms:modified xsi:type="dcterms:W3CDTF">2020-06-11T14:12:00Z</dcterms:modified>
</cp:coreProperties>
</file>